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2" w14:textId="0E50CEED" w:rsidR="00B436CE" w:rsidRPr="007660F6" w:rsidRDefault="007660F6" w:rsidP="00FB2F06">
      <w:pPr>
        <w:spacing w:after="0" w:line="240" w:lineRule="auto"/>
        <w:jc w:val="center"/>
        <w:rPr>
          <w:rFonts w:ascii="Times New Roman" w:hAnsi="Times New Roman" w:cs="Times New Roman"/>
          <w:i/>
          <w:iCs/>
          <w:sz w:val="24"/>
          <w:szCs w:val="24"/>
        </w:rPr>
      </w:pPr>
      <w:r w:rsidRPr="007660F6">
        <w:rPr>
          <w:rFonts w:ascii="Times New Roman" w:hAnsi="Times New Roman" w:cs="Times New Roman"/>
          <w:i/>
          <w:iCs/>
          <w:sz w:val="24"/>
          <w:szCs w:val="24"/>
        </w:rPr>
        <w:t>«</w:t>
      </w:r>
      <w:r w:rsidRPr="007660F6">
        <w:rPr>
          <w:rFonts w:ascii="Times New Roman" w:hAnsi="Times New Roman" w:cs="Times New Roman"/>
          <w:i/>
          <w:iCs/>
          <w:sz w:val="24"/>
          <w:szCs w:val="24"/>
        </w:rPr>
        <w:t>ОЖ қауіпсіздік талдауы</w:t>
      </w:r>
      <w:r w:rsidRPr="007660F6">
        <w:rPr>
          <w:rFonts w:ascii="Times New Roman" w:hAnsi="Times New Roman" w:cs="Times New Roman"/>
          <w:i/>
          <w:iCs/>
          <w:sz w:val="24"/>
          <w:szCs w:val="24"/>
        </w:rPr>
        <w:t>»</w:t>
      </w:r>
    </w:p>
    <w:p w14:paraId="4C4A56FE" w14:textId="77777777" w:rsidR="007660F6" w:rsidRPr="007660F6" w:rsidRDefault="007660F6" w:rsidP="00FB2F06">
      <w:pPr>
        <w:spacing w:after="0" w:line="240" w:lineRule="auto"/>
        <w:jc w:val="center"/>
        <w:rPr>
          <w:sz w:val="20"/>
          <w:szCs w:val="20"/>
          <w:lang w:val="kk-KZ"/>
        </w:rPr>
      </w:pPr>
    </w:p>
    <w:p w14:paraId="3CA172B5" w14:textId="77777777" w:rsidR="007660F6" w:rsidRPr="00B46F2C" w:rsidRDefault="007660F6" w:rsidP="007660F6">
      <w:pPr>
        <w:spacing w:after="0" w:line="240" w:lineRule="auto"/>
        <w:jc w:val="center"/>
        <w:rPr>
          <w:rFonts w:ascii="Times New Roman" w:hAnsi="Times New Roman" w:cs="Times New Roman"/>
          <w:b/>
          <w:i/>
          <w:sz w:val="28"/>
          <w:szCs w:val="28"/>
          <w:lang w:val="kk-KZ"/>
        </w:rPr>
      </w:pPr>
      <w:r w:rsidRPr="00B46F2C">
        <w:rPr>
          <w:rFonts w:ascii="Times New Roman" w:hAnsi="Times New Roman" w:cs="Times New Roman"/>
          <w:b/>
          <w:i/>
          <w:sz w:val="28"/>
          <w:szCs w:val="28"/>
          <w:lang w:val="kk-KZ"/>
        </w:rPr>
        <w:t>пәні бойынша қорытынды бақылау бағдарламасы</w:t>
      </w:r>
    </w:p>
    <w:p w14:paraId="56E57AB6" w14:textId="77777777" w:rsidR="007660F6" w:rsidRPr="007660F6" w:rsidRDefault="007660F6" w:rsidP="00FB2F06">
      <w:pPr>
        <w:spacing w:after="0" w:line="240" w:lineRule="auto"/>
        <w:jc w:val="center"/>
        <w:rPr>
          <w:sz w:val="20"/>
          <w:szCs w:val="20"/>
          <w:lang w:val="kk-KZ"/>
        </w:rPr>
      </w:pPr>
    </w:p>
    <w:p w14:paraId="753E9588" w14:textId="77777777" w:rsidR="007660F6" w:rsidRPr="007660F6" w:rsidRDefault="007660F6" w:rsidP="00FB2F06">
      <w:pPr>
        <w:spacing w:after="0" w:line="240" w:lineRule="auto"/>
        <w:jc w:val="center"/>
        <w:rPr>
          <w:rFonts w:ascii="Times New Roman" w:hAnsi="Times New Roman" w:cs="Times New Roman"/>
          <w:b/>
          <w:i/>
          <w:sz w:val="24"/>
          <w:szCs w:val="24"/>
          <w:lang w:val="kk-KZ"/>
        </w:rPr>
      </w:pPr>
    </w:p>
    <w:p w14:paraId="7D9EDB93" w14:textId="35D706B2" w:rsidR="00B436CE" w:rsidRPr="006832DC" w:rsidRDefault="00B436CE" w:rsidP="00FB2F06">
      <w:pPr>
        <w:spacing w:after="0" w:line="240" w:lineRule="auto"/>
        <w:jc w:val="center"/>
        <w:rPr>
          <w:rFonts w:ascii="Times New Roman" w:hAnsi="Times New Roman" w:cs="Times New Roman"/>
          <w:bCs/>
          <w:i/>
          <w:sz w:val="24"/>
          <w:szCs w:val="24"/>
        </w:rPr>
      </w:pPr>
      <w:r w:rsidRPr="006832DC">
        <w:rPr>
          <w:rFonts w:ascii="Times New Roman" w:hAnsi="Times New Roman" w:cs="Times New Roman"/>
          <w:bCs/>
          <w:i/>
          <w:sz w:val="24"/>
          <w:szCs w:val="24"/>
        </w:rPr>
        <w:t>2025/2026 оқу жылына арналған</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ED7D76E" w:rsidR="00B436CE" w:rsidRPr="00F8299F" w:rsidRDefault="00801555"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 xml:space="preserve">күзгі </w:t>
      </w:r>
      <w:r w:rsidR="00B436CE" w:rsidRPr="00F8299F">
        <w:rPr>
          <w:rFonts w:ascii="Times New Roman" w:hAnsi="Times New Roman" w:cs="Times New Roman"/>
          <w:i/>
          <w:sz w:val="24"/>
          <w:szCs w:val="24"/>
        </w:rPr>
        <w:t>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5803B911" w14:textId="77777777" w:rsidR="007660F6" w:rsidRPr="00FA345C" w:rsidRDefault="007660F6" w:rsidP="007660F6">
      <w:pPr>
        <w:spacing w:after="0" w:line="240" w:lineRule="auto"/>
        <w:jc w:val="both"/>
        <w:rPr>
          <w:rFonts w:ascii="Times New Roman" w:hAnsi="Times New Roman" w:cs="Times New Roman"/>
          <w:sz w:val="24"/>
          <w:szCs w:val="24"/>
        </w:rPr>
      </w:pPr>
      <w:r w:rsidRPr="00FA345C">
        <w:rPr>
          <w:rFonts w:ascii="Times New Roman" w:hAnsi="Times New Roman" w:cs="Times New Roman"/>
          <w:b/>
          <w:sz w:val="24"/>
          <w:szCs w:val="24"/>
        </w:rPr>
        <w:t>Факультет</w:t>
      </w:r>
      <w:r>
        <w:rPr>
          <w:rFonts w:ascii="Times New Roman" w:hAnsi="Times New Roman" w:cs="Times New Roman"/>
          <w:b/>
          <w:sz w:val="24"/>
          <w:szCs w:val="24"/>
          <w:lang w:val="kk-KZ"/>
        </w:rPr>
        <w:t xml:space="preserve"> </w:t>
      </w:r>
      <w:r w:rsidRPr="00392ED8">
        <w:rPr>
          <w:rFonts w:ascii="Times New Roman" w:hAnsi="Times New Roman" w:cs="Times New Roman"/>
          <w:i/>
          <w:sz w:val="24"/>
          <w:szCs w:val="24"/>
        </w:rPr>
        <w:t>__</w:t>
      </w:r>
      <w:r w:rsidRPr="00392ED8">
        <w:rPr>
          <w:rFonts w:ascii="Times New Roman" w:hAnsi="Times New Roman" w:cs="Times New Roman"/>
          <w:i/>
          <w:sz w:val="24"/>
          <w:szCs w:val="24"/>
          <w:u w:val="single"/>
        </w:rPr>
        <w:t>А</w:t>
      </w:r>
      <w:r w:rsidRPr="00392ED8">
        <w:rPr>
          <w:rFonts w:ascii="Times New Roman" w:hAnsi="Times New Roman" w:cs="Times New Roman"/>
          <w:i/>
          <w:sz w:val="24"/>
          <w:szCs w:val="24"/>
          <w:u w:val="single"/>
          <w:lang w:val="kk-KZ"/>
        </w:rPr>
        <w:t>қ</w:t>
      </w:r>
      <w:r w:rsidRPr="00392ED8">
        <w:rPr>
          <w:rFonts w:ascii="Times New Roman" w:hAnsi="Times New Roman" w:cs="Times New Roman"/>
          <w:i/>
          <w:sz w:val="24"/>
          <w:szCs w:val="24"/>
          <w:u w:val="single"/>
        </w:rPr>
        <w:t>паратты</w:t>
      </w:r>
      <w:r w:rsidRPr="00392ED8">
        <w:rPr>
          <w:rFonts w:ascii="Times New Roman" w:hAnsi="Times New Roman" w:cs="Times New Roman"/>
          <w:i/>
          <w:sz w:val="24"/>
          <w:szCs w:val="24"/>
          <w:u w:val="single"/>
          <w:lang w:val="kk-KZ"/>
        </w:rPr>
        <w:t xml:space="preserve">қ технологиялар </w:t>
      </w:r>
      <w:r>
        <w:rPr>
          <w:rFonts w:ascii="Times New Roman" w:hAnsi="Times New Roman" w:cs="Times New Roman"/>
          <w:i/>
          <w:sz w:val="24"/>
          <w:szCs w:val="24"/>
          <w:u w:val="single"/>
          <w:lang w:val="kk-KZ"/>
        </w:rPr>
        <w:t xml:space="preserve">және жасанды интеллект </w:t>
      </w:r>
    </w:p>
    <w:p w14:paraId="21DF9805" w14:textId="77777777" w:rsidR="007660F6" w:rsidRDefault="007660F6" w:rsidP="007660F6">
      <w:pPr>
        <w:spacing w:after="0" w:line="240" w:lineRule="auto"/>
        <w:jc w:val="both"/>
        <w:rPr>
          <w:rFonts w:ascii="Times New Roman" w:hAnsi="Times New Roman" w:cs="Times New Roman"/>
          <w:b/>
          <w:sz w:val="24"/>
          <w:szCs w:val="24"/>
        </w:rPr>
      </w:pPr>
    </w:p>
    <w:p w14:paraId="19D7BF4D" w14:textId="5CE6CB9C" w:rsidR="007660F6" w:rsidRPr="00D51190" w:rsidRDefault="007660F6" w:rsidP="007660F6">
      <w:pPr>
        <w:spacing w:after="0" w:line="240" w:lineRule="auto"/>
        <w:jc w:val="both"/>
        <w:rPr>
          <w:rFonts w:ascii="Times New Roman" w:hAnsi="Times New Roman" w:cs="Times New Roman"/>
          <w:b/>
          <w:sz w:val="24"/>
          <w:szCs w:val="24"/>
        </w:rPr>
      </w:pPr>
      <w:r w:rsidRPr="00D51190">
        <w:rPr>
          <w:rFonts w:ascii="Times New Roman" w:hAnsi="Times New Roman" w:cs="Times New Roman"/>
          <w:b/>
          <w:sz w:val="24"/>
          <w:szCs w:val="24"/>
          <w:lang w:val="kk-KZ"/>
        </w:rPr>
        <w:t>Кафедра</w:t>
      </w:r>
      <w:r>
        <w:rPr>
          <w:rFonts w:ascii="Times New Roman" w:hAnsi="Times New Roman" w:cs="Times New Roman"/>
          <w:b/>
          <w:sz w:val="24"/>
          <w:szCs w:val="24"/>
          <w:lang w:val="kk-KZ"/>
        </w:rPr>
        <w:t xml:space="preserve"> </w:t>
      </w:r>
      <w:r w:rsidRPr="00D51190">
        <w:rPr>
          <w:rFonts w:ascii="Times New Roman" w:hAnsi="Times New Roman" w:cs="Times New Roman"/>
          <w:bCs/>
          <w:i/>
          <w:iCs/>
          <w:sz w:val="24"/>
          <w:szCs w:val="24"/>
          <w:u w:val="single"/>
          <w:lang w:val="kk-KZ"/>
        </w:rPr>
        <w:t>«</w:t>
      </w:r>
      <w:r w:rsidRPr="007660F6">
        <w:rPr>
          <w:rFonts w:ascii="Times New Roman" w:hAnsi="Times New Roman" w:cs="Times New Roman"/>
          <w:i/>
          <w:sz w:val="24"/>
          <w:szCs w:val="24"/>
          <w:u w:val="single"/>
        </w:rPr>
        <w:t xml:space="preserve">Киберқауіпсіздік </w:t>
      </w:r>
      <w:r w:rsidRPr="007660F6">
        <w:rPr>
          <w:rFonts w:ascii="Times New Roman" w:hAnsi="Times New Roman" w:cs="Times New Roman"/>
          <w:i/>
          <w:sz w:val="24"/>
          <w:szCs w:val="24"/>
          <w:u w:val="single"/>
          <w:lang w:val="kk-KZ"/>
        </w:rPr>
        <w:t>және криптология</w:t>
      </w:r>
      <w:r>
        <w:rPr>
          <w:rFonts w:ascii="Times New Roman" w:hAnsi="Times New Roman" w:cs="Times New Roman"/>
          <w:i/>
          <w:sz w:val="24"/>
          <w:szCs w:val="24"/>
          <w:u w:val="single"/>
          <w:lang w:val="kk-KZ"/>
        </w:rPr>
        <w:t>»</w:t>
      </w:r>
    </w:p>
    <w:p w14:paraId="04D2AB64" w14:textId="77777777" w:rsidR="007660F6" w:rsidRDefault="007660F6" w:rsidP="007660F6">
      <w:pPr>
        <w:pStyle w:val="a3"/>
        <w:rPr>
          <w:rFonts w:eastAsiaTheme="minorHAnsi"/>
          <w:b/>
          <w:sz w:val="24"/>
          <w:szCs w:val="24"/>
        </w:rPr>
      </w:pPr>
    </w:p>
    <w:p w14:paraId="2105DA92" w14:textId="6EFD11F7" w:rsidR="007660F6" w:rsidRPr="00FA345C" w:rsidRDefault="007660F6" w:rsidP="007660F6">
      <w:pPr>
        <w:pStyle w:val="a3"/>
        <w:rPr>
          <w:rFonts w:eastAsia="Times New Roman"/>
          <w:color w:val="FF0000"/>
          <w:sz w:val="24"/>
          <w:szCs w:val="24"/>
          <w:lang w:val="kk-KZ" w:eastAsia="ru-RU"/>
        </w:rPr>
      </w:pPr>
      <w:r w:rsidRPr="00FA345C">
        <w:rPr>
          <w:rFonts w:eastAsiaTheme="minorHAnsi"/>
          <w:b/>
          <w:sz w:val="24"/>
          <w:szCs w:val="24"/>
        </w:rPr>
        <w:t>Білім беру бағдарламасының коды және атауы</w:t>
      </w:r>
      <w:r>
        <w:rPr>
          <w:rFonts w:eastAsiaTheme="minorHAnsi"/>
          <w:b/>
          <w:sz w:val="24"/>
          <w:szCs w:val="24"/>
        </w:rPr>
        <w:t xml:space="preserve"> </w:t>
      </w:r>
      <w:r w:rsidRPr="007660F6">
        <w:rPr>
          <w:bCs/>
          <w:i/>
          <w:iCs/>
          <w:sz w:val="24"/>
          <w:szCs w:val="24"/>
        </w:rPr>
        <w:t>«7M06302 – Ақпараттық қауіпсіздік аудиті»</w:t>
      </w:r>
    </w:p>
    <w:p w14:paraId="789ED233" w14:textId="77777777" w:rsidR="007660F6" w:rsidRDefault="007660F6" w:rsidP="007660F6">
      <w:pPr>
        <w:spacing w:after="0" w:line="240" w:lineRule="auto"/>
        <w:jc w:val="both"/>
        <w:rPr>
          <w:rFonts w:ascii="Times New Roman" w:hAnsi="Times New Roman" w:cs="Times New Roman"/>
          <w:b/>
          <w:sz w:val="24"/>
          <w:szCs w:val="24"/>
          <w:lang w:val="kk-KZ"/>
        </w:rPr>
      </w:pPr>
    </w:p>
    <w:p w14:paraId="7FF2F372" w14:textId="77777777" w:rsidR="007660F6" w:rsidRPr="00FA345C" w:rsidRDefault="007660F6" w:rsidP="007660F6">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Бөлімі</w:t>
      </w:r>
      <w:r w:rsidRPr="00FA345C">
        <w:rPr>
          <w:rFonts w:ascii="Times New Roman" w:hAnsi="Times New Roman" w:cs="Times New Roman"/>
          <w:sz w:val="24"/>
          <w:szCs w:val="24"/>
          <w:lang w:val="kk-KZ"/>
        </w:rPr>
        <w:t xml:space="preserve">: </w:t>
      </w:r>
      <w:r>
        <w:rPr>
          <w:rFonts w:ascii="Times New Roman" w:hAnsi="Times New Roman" w:cs="Times New Roman"/>
          <w:i/>
          <w:sz w:val="24"/>
          <w:szCs w:val="24"/>
          <w:lang w:val="kk-KZ"/>
        </w:rPr>
        <w:t>қазақ</w:t>
      </w:r>
    </w:p>
    <w:p w14:paraId="2672659C" w14:textId="77777777" w:rsidR="007660F6" w:rsidRDefault="007660F6" w:rsidP="007660F6">
      <w:pPr>
        <w:spacing w:after="0" w:line="240" w:lineRule="auto"/>
        <w:jc w:val="both"/>
        <w:rPr>
          <w:rFonts w:ascii="Times New Roman" w:hAnsi="Times New Roman" w:cs="Times New Roman"/>
          <w:b/>
          <w:sz w:val="24"/>
          <w:szCs w:val="24"/>
          <w:lang w:val="kk-KZ"/>
        </w:rPr>
      </w:pPr>
    </w:p>
    <w:p w14:paraId="0DB0DBA1" w14:textId="6BE91546" w:rsidR="007660F6" w:rsidRPr="00FA345C" w:rsidRDefault="007660F6" w:rsidP="007660F6">
      <w:pPr>
        <w:spacing w:after="0" w:line="240" w:lineRule="auto"/>
        <w:jc w:val="both"/>
        <w:rPr>
          <w:rFonts w:ascii="Times New Roman" w:eastAsia="Times New Roman" w:hAnsi="Times New Roman" w:cs="Times New Roman"/>
          <w:sz w:val="24"/>
          <w:szCs w:val="24"/>
          <w:lang w:val="kk-KZ"/>
        </w:rPr>
      </w:pPr>
      <w:r w:rsidRPr="00FA345C">
        <w:rPr>
          <w:rFonts w:ascii="Times New Roman" w:hAnsi="Times New Roman" w:cs="Times New Roman"/>
          <w:b/>
          <w:sz w:val="24"/>
          <w:szCs w:val="24"/>
          <w:lang w:val="kk-KZ"/>
        </w:rPr>
        <w:t xml:space="preserve">Білім беру деңгейі: </w:t>
      </w:r>
      <w:r>
        <w:rPr>
          <w:rFonts w:ascii="Times New Roman" w:hAnsi="Times New Roman" w:cs="Times New Roman"/>
          <w:b/>
          <w:sz w:val="24"/>
          <w:szCs w:val="24"/>
          <w:lang w:val="kk-KZ"/>
        </w:rPr>
        <w:t xml:space="preserve"> </w:t>
      </w:r>
      <w:r w:rsidRPr="007660F6">
        <w:rPr>
          <w:rFonts w:ascii="Times New Roman" w:eastAsia="Times New Roman" w:hAnsi="Times New Roman" w:cs="Times New Roman"/>
          <w:i/>
          <w:sz w:val="24"/>
          <w:szCs w:val="24"/>
          <w:lang w:val="kk-KZ"/>
        </w:rPr>
        <w:t>магистр</w:t>
      </w:r>
    </w:p>
    <w:p w14:paraId="54E66DAE" w14:textId="77777777" w:rsidR="007660F6" w:rsidRDefault="007660F6" w:rsidP="007660F6">
      <w:pPr>
        <w:spacing w:after="0" w:line="240" w:lineRule="auto"/>
        <w:jc w:val="both"/>
        <w:rPr>
          <w:rFonts w:ascii="Times New Roman" w:hAnsi="Times New Roman" w:cs="Times New Roman"/>
          <w:b/>
          <w:sz w:val="24"/>
          <w:szCs w:val="24"/>
          <w:lang w:val="kk-KZ"/>
        </w:rPr>
      </w:pPr>
    </w:p>
    <w:p w14:paraId="270A7CE9" w14:textId="10C2815F" w:rsidR="007660F6" w:rsidRPr="00FA345C" w:rsidRDefault="007660F6" w:rsidP="007660F6">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Курс</w:t>
      </w:r>
      <w:r w:rsidRPr="00FA345C">
        <w:rPr>
          <w:rFonts w:ascii="Times New Roman" w:hAnsi="Times New Roman" w:cs="Times New Roman"/>
          <w:i/>
          <w:sz w:val="24"/>
          <w:szCs w:val="24"/>
          <w:lang w:val="kk-KZ"/>
        </w:rPr>
        <w:t xml:space="preserve">: </w:t>
      </w:r>
      <w:r w:rsidRPr="007660F6">
        <w:rPr>
          <w:rFonts w:ascii="Times New Roman" w:hAnsi="Times New Roman" w:cs="Times New Roman"/>
          <w:i/>
          <w:sz w:val="24"/>
          <w:szCs w:val="24"/>
          <w:lang w:val="kk-KZ"/>
        </w:rPr>
        <w:t>1</w:t>
      </w:r>
    </w:p>
    <w:p w14:paraId="5866C22C" w14:textId="77777777" w:rsidR="007660F6" w:rsidRDefault="007660F6" w:rsidP="007660F6">
      <w:pPr>
        <w:spacing w:after="0" w:line="240" w:lineRule="auto"/>
        <w:jc w:val="both"/>
        <w:rPr>
          <w:rFonts w:ascii="Times New Roman" w:hAnsi="Times New Roman" w:cs="Times New Roman"/>
          <w:b/>
          <w:sz w:val="24"/>
          <w:szCs w:val="24"/>
          <w:lang w:val="kk-KZ"/>
        </w:rPr>
      </w:pPr>
    </w:p>
    <w:p w14:paraId="7933EF6B" w14:textId="747D723A" w:rsidR="007660F6" w:rsidRPr="00FA345C" w:rsidRDefault="007660F6" w:rsidP="007660F6">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Оқытушы</w:t>
      </w:r>
      <w:r w:rsidRPr="00FA345C">
        <w:rPr>
          <w:rFonts w:ascii="Times New Roman" w:hAnsi="Times New Roman" w:cs="Times New Roman"/>
          <w:sz w:val="24"/>
          <w:szCs w:val="24"/>
          <w:lang w:val="kk-KZ"/>
        </w:rPr>
        <w:t xml:space="preserve">: </w:t>
      </w:r>
      <w:r w:rsidRPr="00F8299F">
        <w:rPr>
          <w:rFonts w:ascii="Times New Roman" w:hAnsi="Times New Roman" w:cs="Times New Roman"/>
          <w:sz w:val="24"/>
          <w:szCs w:val="24"/>
        </w:rPr>
        <w:t>Карюкин В.И.</w:t>
      </w:r>
    </w:p>
    <w:p w14:paraId="5874C91E" w14:textId="77777777" w:rsidR="007660F6" w:rsidRDefault="007660F6" w:rsidP="007660F6">
      <w:pPr>
        <w:spacing w:after="0" w:line="240" w:lineRule="auto"/>
        <w:jc w:val="both"/>
        <w:rPr>
          <w:rFonts w:ascii="Times New Roman" w:hAnsi="Times New Roman" w:cs="Times New Roman"/>
          <w:b/>
          <w:sz w:val="24"/>
          <w:szCs w:val="24"/>
          <w:lang w:val="kk-KZ"/>
        </w:rPr>
      </w:pPr>
    </w:p>
    <w:p w14:paraId="13545772" w14:textId="77777777" w:rsidR="007660F6" w:rsidRPr="00FA345C" w:rsidRDefault="007660F6" w:rsidP="007660F6">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Қорытынды</w:t>
      </w:r>
      <w:r>
        <w:rPr>
          <w:rFonts w:ascii="Times New Roman" w:hAnsi="Times New Roman" w:cs="Times New Roman"/>
          <w:b/>
          <w:sz w:val="24"/>
          <w:szCs w:val="24"/>
          <w:lang w:val="kk-KZ"/>
        </w:rPr>
        <w:t xml:space="preserve"> </w:t>
      </w:r>
      <w:r w:rsidRPr="00FA345C">
        <w:rPr>
          <w:rFonts w:ascii="Times New Roman" w:hAnsi="Times New Roman" w:cs="Times New Roman"/>
          <w:b/>
          <w:sz w:val="24"/>
          <w:szCs w:val="24"/>
          <w:lang w:val="kk-KZ"/>
        </w:rPr>
        <w:t>бақылауды жүргізу формасы</w:t>
      </w:r>
      <w:r>
        <w:rPr>
          <w:rFonts w:ascii="Times New Roman" w:hAnsi="Times New Roman" w:cs="Times New Roman"/>
          <w:b/>
          <w:sz w:val="24"/>
          <w:szCs w:val="24"/>
          <w:lang w:val="kk-KZ"/>
        </w:rPr>
        <w:t xml:space="preserve"> </w:t>
      </w:r>
      <w:r w:rsidRPr="00FA345C">
        <w:rPr>
          <w:rFonts w:ascii="Times New Roman" w:hAnsi="Times New Roman" w:cs="Times New Roman"/>
          <w:sz w:val="24"/>
          <w:szCs w:val="24"/>
          <w:lang w:val="kk-KZ"/>
        </w:rPr>
        <w:t>– _</w:t>
      </w:r>
      <w:r w:rsidRPr="00FA345C">
        <w:rPr>
          <w:rFonts w:ascii="Times New Roman" w:hAnsi="Times New Roman" w:cs="Times New Roman"/>
          <w:i/>
          <w:sz w:val="24"/>
          <w:szCs w:val="24"/>
          <w:u w:val="single"/>
          <w:lang w:val="kk-KZ"/>
        </w:rPr>
        <w:t>ауызша</w:t>
      </w:r>
      <w:r w:rsidRPr="00FA345C">
        <w:rPr>
          <w:rFonts w:ascii="Times New Roman" w:hAnsi="Times New Roman" w:cs="Times New Roman"/>
          <w:sz w:val="24"/>
          <w:szCs w:val="24"/>
          <w:lang w:val="kk-KZ"/>
        </w:rPr>
        <w:t>__</w:t>
      </w:r>
    </w:p>
    <w:p w14:paraId="25AB7833" w14:textId="77777777" w:rsidR="007660F6" w:rsidRDefault="007660F6" w:rsidP="007660F6">
      <w:pPr>
        <w:spacing w:after="0" w:line="240" w:lineRule="auto"/>
        <w:jc w:val="both"/>
        <w:rPr>
          <w:rFonts w:ascii="Times New Roman" w:hAnsi="Times New Roman" w:cs="Times New Roman"/>
          <w:b/>
          <w:sz w:val="24"/>
          <w:szCs w:val="24"/>
          <w:lang w:val="kk-KZ"/>
        </w:rPr>
      </w:pPr>
    </w:p>
    <w:p w14:paraId="3E2EF074" w14:textId="77777777" w:rsidR="007660F6" w:rsidRPr="00FA345C" w:rsidRDefault="007660F6" w:rsidP="007660F6">
      <w:pPr>
        <w:spacing w:after="0" w:line="240" w:lineRule="auto"/>
        <w:jc w:val="both"/>
        <w:rPr>
          <w:rFonts w:ascii="Times New Roman" w:hAnsi="Times New Roman" w:cs="Times New Roman"/>
          <w:color w:val="FF0000"/>
          <w:sz w:val="24"/>
          <w:szCs w:val="24"/>
          <w:lang w:val="kk-KZ"/>
        </w:rPr>
      </w:pPr>
      <w:r w:rsidRPr="00FA345C">
        <w:rPr>
          <w:rFonts w:ascii="Times New Roman" w:hAnsi="Times New Roman" w:cs="Times New Roman"/>
          <w:b/>
          <w:sz w:val="24"/>
          <w:szCs w:val="24"/>
          <w:lang w:val="kk-KZ"/>
        </w:rPr>
        <w:t>Емтихан форматы</w:t>
      </w:r>
      <w:r w:rsidRPr="00FA345C">
        <w:rPr>
          <w:rFonts w:ascii="Times New Roman" w:hAnsi="Times New Roman" w:cs="Times New Roman"/>
          <w:sz w:val="24"/>
          <w:szCs w:val="24"/>
          <w:lang w:val="kk-KZ"/>
        </w:rPr>
        <w:t xml:space="preserve">- </w:t>
      </w:r>
      <w:r w:rsidRPr="00E03E92">
        <w:rPr>
          <w:rFonts w:ascii="Times New Roman" w:hAnsi="Times New Roman" w:cs="Times New Roman"/>
          <w:i/>
          <w:color w:val="000000" w:themeColor="text1"/>
          <w:sz w:val="24"/>
          <w:szCs w:val="24"/>
          <w:lang w:val="kk-KZ"/>
        </w:rPr>
        <w:t>офлайн</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МОДУЛЬДІҢ, ДӘРІСТЕР ЖӘНЕ СЕМИНАРЛАР ТАҚЫРЫПТАРЫНА НЕГІЗГЕН ПӘННІҢ ТАҚЫРЫПТЫҚ БАҒДАРЛАМАСЫ</w:t>
      </w:r>
    </w:p>
    <w:p w14:paraId="7BA762EA" w14:textId="77777777" w:rsidR="007225F4" w:rsidRDefault="007225F4" w:rsidP="00FB2F06">
      <w:pPr>
        <w:spacing w:after="0" w:line="240" w:lineRule="auto"/>
        <w:jc w:val="center"/>
        <w:rPr>
          <w:rFonts w:ascii="Times New Roman" w:hAnsi="Times New Roman" w:cs="Times New Roman"/>
          <w:b/>
          <w:i/>
          <w:color w:val="00B0F0"/>
          <w:sz w:val="24"/>
          <w:szCs w:val="24"/>
        </w:rPr>
      </w:pPr>
    </w:p>
    <w:p w14:paraId="60D21684" w14:textId="77777777" w:rsidR="00371932" w:rsidRDefault="00371932" w:rsidP="00371932">
      <w:pPr>
        <w:spacing w:after="0" w:line="240" w:lineRule="auto"/>
        <w:rPr>
          <w:rFonts w:ascii="Times New Roman" w:hAnsi="Times New Roman" w:cs="Times New Roman"/>
          <w:b/>
          <w:iCs/>
          <w:color w:val="00B0F0"/>
          <w:sz w:val="24"/>
          <w:szCs w:val="24"/>
        </w:rPr>
      </w:pPr>
    </w:p>
    <w:p w14:paraId="00419F6E" w14:textId="19EF3771" w:rsidR="00371932"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Операциялық жүйені қорғау әдістерін талдау</w:t>
      </w:r>
    </w:p>
    <w:p w14:paraId="3444481B" w14:textId="3A8EFAEB"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Операциялық жүйелердегі бар қауіптерді талдау</w:t>
      </w:r>
    </w:p>
    <w:p w14:paraId="1C49EAFA" w14:textId="5AC82913"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en-US"/>
        </w:rPr>
        <w:t xml:space="preserve">Windows </w:t>
      </w:r>
      <w:r w:rsidRPr="006832DC">
        <w:rPr>
          <w:rFonts w:ascii="Times New Roman" w:hAnsi="Times New Roman" w:cs="Times New Roman"/>
          <w:sz w:val="24"/>
          <w:szCs w:val="24"/>
        </w:rPr>
        <w:t xml:space="preserve">10/11 әкімшілігінің </w:t>
      </w:r>
      <w:r w:rsidRPr="006832DC">
        <w:rPr>
          <w:rFonts w:ascii="Times New Roman" w:hAnsi="Times New Roman" w:cs="Times New Roman"/>
          <w:sz w:val="24"/>
          <w:szCs w:val="24"/>
          <w:lang w:val="kk-KZ"/>
        </w:rPr>
        <w:t>негіздерін біліңіз</w:t>
      </w:r>
    </w:p>
    <w:p w14:paraId="7A0EDFE0" w14:textId="27AF8A64"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en-US"/>
        </w:rPr>
        <w:t xml:space="preserve">Windows 10/11 </w:t>
      </w:r>
      <w:r w:rsidRPr="006832DC">
        <w:rPr>
          <w:rFonts w:ascii="Times New Roman" w:hAnsi="Times New Roman" w:cs="Times New Roman"/>
          <w:sz w:val="24"/>
          <w:szCs w:val="24"/>
          <w:lang w:val="kk-KZ"/>
        </w:rPr>
        <w:t>қызметтерін орнату</w:t>
      </w:r>
    </w:p>
    <w:p w14:paraId="65CE0D8B" w14:textId="2CEA7E1D"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7660F6">
        <w:rPr>
          <w:rFonts w:ascii="Times New Roman" w:hAnsi="Times New Roman" w:cs="Times New Roman"/>
          <w:sz w:val="24"/>
          <w:szCs w:val="24"/>
        </w:rPr>
        <w:t xml:space="preserve">NTFS </w:t>
      </w:r>
      <w:r w:rsidRPr="006832DC">
        <w:rPr>
          <w:rFonts w:ascii="Times New Roman" w:hAnsi="Times New Roman" w:cs="Times New Roman"/>
          <w:sz w:val="24"/>
          <w:szCs w:val="24"/>
        </w:rPr>
        <w:t xml:space="preserve">, </w:t>
      </w:r>
      <w:r w:rsidRPr="007660F6">
        <w:rPr>
          <w:rFonts w:ascii="Times New Roman" w:hAnsi="Times New Roman" w:cs="Times New Roman"/>
          <w:sz w:val="24"/>
          <w:szCs w:val="24"/>
        </w:rPr>
        <w:t xml:space="preserve">FAT </w:t>
      </w:r>
      <w:r w:rsidRPr="006832DC">
        <w:rPr>
          <w:rFonts w:ascii="Times New Roman" w:hAnsi="Times New Roman" w:cs="Times New Roman"/>
          <w:sz w:val="24"/>
          <w:szCs w:val="24"/>
          <w:lang w:val="kk-KZ"/>
        </w:rPr>
        <w:t>талдауы</w:t>
      </w:r>
      <w:r w:rsidRPr="006832DC">
        <w:rPr>
          <w:rFonts w:ascii="Times New Roman" w:hAnsi="Times New Roman" w:cs="Times New Roman"/>
          <w:sz w:val="24"/>
          <w:szCs w:val="24"/>
        </w:rPr>
        <w:t xml:space="preserve"> </w:t>
      </w:r>
      <w:r w:rsidRPr="007660F6">
        <w:rPr>
          <w:rFonts w:ascii="Times New Roman" w:hAnsi="Times New Roman" w:cs="Times New Roman"/>
          <w:sz w:val="24"/>
          <w:szCs w:val="24"/>
        </w:rPr>
        <w:t xml:space="preserve">Windows </w:t>
      </w:r>
      <w:r w:rsidRPr="006832DC">
        <w:rPr>
          <w:rFonts w:ascii="Times New Roman" w:hAnsi="Times New Roman" w:cs="Times New Roman"/>
          <w:sz w:val="24"/>
          <w:szCs w:val="24"/>
        </w:rPr>
        <w:t xml:space="preserve">10/11 </w:t>
      </w:r>
      <w:r w:rsidRPr="006832DC">
        <w:rPr>
          <w:rFonts w:ascii="Times New Roman" w:hAnsi="Times New Roman" w:cs="Times New Roman"/>
          <w:sz w:val="24"/>
          <w:szCs w:val="24"/>
          <w:lang w:val="kk-KZ"/>
        </w:rPr>
        <w:t>файлдық жүйелері</w:t>
      </w:r>
    </w:p>
    <w:p w14:paraId="0FE9C037" w14:textId="157FAEB0"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7660F6">
        <w:rPr>
          <w:rFonts w:ascii="Times New Roman" w:hAnsi="Times New Roman" w:cs="Times New Roman"/>
          <w:sz w:val="24"/>
          <w:szCs w:val="24"/>
        </w:rPr>
        <w:t xml:space="preserve">Windows </w:t>
      </w:r>
      <w:r w:rsidRPr="006832DC">
        <w:rPr>
          <w:rFonts w:ascii="Times New Roman" w:hAnsi="Times New Roman" w:cs="Times New Roman"/>
          <w:sz w:val="24"/>
          <w:szCs w:val="24"/>
        </w:rPr>
        <w:t xml:space="preserve">10/11 </w:t>
      </w:r>
      <w:r w:rsidRPr="006832DC">
        <w:rPr>
          <w:rFonts w:ascii="Times New Roman" w:hAnsi="Times New Roman" w:cs="Times New Roman"/>
          <w:sz w:val="24"/>
          <w:szCs w:val="24"/>
          <w:lang w:val="kk-KZ"/>
        </w:rPr>
        <w:t>сақтық көшірмелерін басқару және конфигурациялау</w:t>
      </w:r>
    </w:p>
    <w:p w14:paraId="79DB2190" w14:textId="66A37EC8"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7660F6">
        <w:rPr>
          <w:rFonts w:ascii="Times New Roman" w:hAnsi="Times New Roman" w:cs="Times New Roman"/>
          <w:sz w:val="24"/>
          <w:szCs w:val="24"/>
        </w:rPr>
        <w:t xml:space="preserve">Windows </w:t>
      </w:r>
      <w:r w:rsidRPr="006832DC">
        <w:rPr>
          <w:rFonts w:ascii="Times New Roman" w:hAnsi="Times New Roman" w:cs="Times New Roman"/>
          <w:sz w:val="24"/>
          <w:szCs w:val="24"/>
        </w:rPr>
        <w:t>10/11 жүйесіндегі қатынасты басқару тізімдерін басқару және конфигурациялау</w:t>
      </w:r>
    </w:p>
    <w:p w14:paraId="1824356C" w14:textId="40221D1E"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en-US"/>
        </w:rPr>
        <w:t xml:space="preserve">қауіпсіздік </w:t>
      </w:r>
      <w:r w:rsidRPr="006832DC">
        <w:rPr>
          <w:rFonts w:ascii="Times New Roman" w:hAnsi="Times New Roman" w:cs="Times New Roman"/>
          <w:sz w:val="24"/>
          <w:szCs w:val="24"/>
          <w:lang w:val="kk-KZ"/>
        </w:rPr>
        <w:t>негіздерін үйрену</w:t>
      </w:r>
    </w:p>
    <w:p w14:paraId="31D1983E" w14:textId="50CA61E9"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7660F6">
        <w:rPr>
          <w:rFonts w:ascii="Times New Roman" w:hAnsi="Times New Roman" w:cs="Times New Roman"/>
          <w:sz w:val="24"/>
          <w:szCs w:val="24"/>
        </w:rPr>
        <w:t xml:space="preserve">Windows </w:t>
      </w:r>
      <w:r w:rsidRPr="006832DC">
        <w:rPr>
          <w:rFonts w:ascii="Times New Roman" w:hAnsi="Times New Roman" w:cs="Times New Roman"/>
          <w:sz w:val="24"/>
          <w:szCs w:val="24"/>
        </w:rPr>
        <w:t xml:space="preserve">10/11, </w:t>
      </w:r>
      <w:r w:rsidRPr="007660F6">
        <w:rPr>
          <w:rFonts w:ascii="Times New Roman" w:hAnsi="Times New Roman" w:cs="Times New Roman"/>
          <w:sz w:val="24"/>
          <w:szCs w:val="24"/>
        </w:rPr>
        <w:t xml:space="preserve">Linux </w:t>
      </w:r>
      <w:r w:rsidRPr="006832DC">
        <w:rPr>
          <w:rFonts w:ascii="Times New Roman" w:hAnsi="Times New Roman" w:cs="Times New Roman"/>
          <w:sz w:val="24"/>
          <w:szCs w:val="24"/>
          <w:lang w:val="kk-KZ"/>
        </w:rPr>
        <w:t>жүйесінде желілік құрылғыларды басқару</w:t>
      </w:r>
    </w:p>
    <w:p w14:paraId="51DB50EB" w14:textId="65BC343D"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7660F6">
        <w:rPr>
          <w:rFonts w:ascii="Times New Roman" w:hAnsi="Times New Roman" w:cs="Times New Roman"/>
          <w:sz w:val="24"/>
          <w:szCs w:val="24"/>
        </w:rPr>
        <w:t xml:space="preserve">Linux операциялық жүйесінде </w:t>
      </w:r>
      <w:r w:rsidRPr="006832DC">
        <w:rPr>
          <w:rFonts w:ascii="Times New Roman" w:hAnsi="Times New Roman" w:cs="Times New Roman"/>
          <w:sz w:val="24"/>
          <w:szCs w:val="24"/>
          <w:lang w:val="kk-KZ"/>
        </w:rPr>
        <w:t>қол жеткізу параметрлерін басқару</w:t>
      </w:r>
    </w:p>
    <w:p w14:paraId="3887FB69" w14:textId="53C4C249"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Бұлттық қызмет қауіпсіздігін талдау</w:t>
      </w:r>
    </w:p>
    <w:p w14:paraId="7E1C3B25" w14:textId="1C15F9AC"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Желі қосылымының қауіпсіздігін талдау</w:t>
      </w:r>
    </w:p>
    <w:p w14:paraId="35AC0304" w14:textId="22FC74B7"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rPr>
        <w:t>Қашықтан қол жеткізу қауіпсіздігін талдау</w:t>
      </w:r>
    </w:p>
    <w:p w14:paraId="4E1318A8" w14:textId="4DA5CB62"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ОЖ қолданбаларын қорғау үшін машиналық оқыту үлгілерін пайдалану</w:t>
      </w:r>
    </w:p>
    <w:p w14:paraId="3ABD5A61" w14:textId="0D4112D5"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Машиналық оқыту үлгілері арқылы веб-қосымшаларды талдау</w:t>
      </w:r>
    </w:p>
    <w:p w14:paraId="314C6A17" w14:textId="77777777" w:rsidR="007225F4" w:rsidRDefault="007225F4" w:rsidP="003659E8">
      <w:pPr>
        <w:pStyle w:val="a9"/>
        <w:spacing w:after="0" w:line="240" w:lineRule="auto"/>
        <w:rPr>
          <w:rFonts w:ascii="Times New Roman" w:hAnsi="Times New Roman" w:cs="Times New Roman"/>
          <w:sz w:val="24"/>
          <w:szCs w:val="24"/>
          <w:highlight w:val="magenta"/>
        </w:rPr>
      </w:pPr>
    </w:p>
    <w:p w14:paraId="1D3576B7" w14:textId="77777777" w:rsidR="00371932" w:rsidRPr="003659E8" w:rsidRDefault="00371932" w:rsidP="003659E8">
      <w:pPr>
        <w:pStyle w:val="a9"/>
        <w:spacing w:after="0" w:line="240" w:lineRule="auto"/>
        <w:rPr>
          <w:rFonts w:ascii="Times New Roman" w:hAnsi="Times New Roman" w:cs="Times New Roman"/>
          <w:sz w:val="24"/>
          <w:szCs w:val="24"/>
          <w:highlight w:val="magenta"/>
        </w:rPr>
      </w:pPr>
    </w:p>
    <w:p w14:paraId="5869B8E6" w14:textId="77777777" w:rsidR="007660F6" w:rsidRPr="00FA345C" w:rsidRDefault="007660F6" w:rsidP="007660F6">
      <w:pPr>
        <w:spacing w:after="0" w:line="240" w:lineRule="auto"/>
        <w:jc w:val="center"/>
        <w:rPr>
          <w:rFonts w:ascii="Times New Roman" w:hAnsi="Times New Roman" w:cs="Times New Roman"/>
          <w:b/>
          <w:i/>
          <w:sz w:val="24"/>
          <w:szCs w:val="24"/>
          <w:lang w:val="kk-KZ"/>
        </w:rPr>
      </w:pPr>
      <w:r w:rsidRPr="00FA345C">
        <w:rPr>
          <w:rFonts w:ascii="Times New Roman" w:hAnsi="Times New Roman" w:cs="Times New Roman"/>
          <w:b/>
          <w:i/>
          <w:sz w:val="24"/>
          <w:szCs w:val="24"/>
          <w:lang w:val="kk-KZ"/>
        </w:rPr>
        <w:t>ТАҢДАЛҒАН ФОРМА БОЙЫНША ҚОРЫТЫНДЫ БАҚЫЛАУ ТАПСЫРМАСЫН ОРЫНДАУҒА АРНАЛҒАН ӘДІСТЕМЕЛІК НҰСҚАУЛАР</w:t>
      </w:r>
    </w:p>
    <w:p w14:paraId="7D9EDBB1" w14:textId="77777777" w:rsidR="00F8299F" w:rsidRPr="007660F6" w:rsidRDefault="00F8299F" w:rsidP="00FB2F06">
      <w:pPr>
        <w:pStyle w:val="Default"/>
        <w:rPr>
          <w:b/>
          <w:bCs/>
          <w:sz w:val="23"/>
          <w:szCs w:val="23"/>
          <w:lang w:val="kk-KZ"/>
        </w:rPr>
      </w:pPr>
    </w:p>
    <w:p w14:paraId="7D9EDBBB" w14:textId="25CBCEAC" w:rsidR="00D67B27" w:rsidRPr="003A4901" w:rsidRDefault="00D67B27" w:rsidP="00FB2F06">
      <w:pPr>
        <w:pStyle w:val="Default"/>
        <w:ind w:firstLine="567"/>
        <w:jc w:val="both"/>
      </w:pPr>
      <w:r w:rsidRPr="003A4901">
        <w:t>Бұл нысан оқушылардың жауап беру және жазбаша дәлелдеу, өз көзқарасын дәлелдеу, дәлелдер мен дәлелдер келтіру дағдыларын дамытатын пәндер бойынша қорытынды бағалауға арналған, сонымен бірге коммуникативтік құзыреттілікке тәрбиелейді. Бұл форма емтихан комиссиясы мен студент арасында тікелей байланыс орнатуға мүмкіндік береді, оның барысында студент курстық материалды меңгергендігін көрсетеді. Аппараттық/бағдарламалық қамтамасыз етуді әзірлеудегі практикалық тапсырмалар аппараттық модульдерді құрастыру және іске қосу үшін компьютерлер мен зертханалық жабдықты пайдалануды қамтиды.</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 xml:space="preserve">Жеке бағалау </w:t>
      </w:r>
      <w:r w:rsidRPr="003A4901">
        <w:rPr>
          <w:rFonts w:ascii="Times New Roman" w:hAnsi="Times New Roman" w:cs="Times New Roman"/>
          <w:sz w:val="24"/>
          <w:szCs w:val="24"/>
        </w:rPr>
        <w:t>оқушылардан оқылатын пәнге байланысты сұрақтарға толық, дәйекті жауап беруді талап етеді, бұл оқушылардың сөйлеуін, есте сақтауын және ойлауын бағалаудың маңызды құралына айналдырады. Мұндай бағалауды тереңірек ету үшін студенттерге егжей-тегжейлі жауаптарды қажет ететін сұрақтар қою маңызды. Сұрақтар нақты, қысқа, нақты, қысқа және практикалық сипатта болуы керек.</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тапсырманың мақсаты мен күтілетін нәтижелері</w:t>
      </w:r>
    </w:p>
    <w:p w14:paraId="09ACCE8C" w14:textId="0498F316" w:rsidR="006832DC" w:rsidRPr="006832DC" w:rsidRDefault="003659E8" w:rsidP="00BE1D93">
      <w:pPr>
        <w:spacing w:after="0" w:line="240" w:lineRule="auto"/>
        <w:jc w:val="both"/>
        <w:rPr>
          <w:rFonts w:ascii="Times New Roman" w:hAnsi="Times New Roman" w:cs="Times New Roman"/>
          <w:sz w:val="24"/>
          <w:szCs w:val="24"/>
        </w:rPr>
      </w:pPr>
      <w:r w:rsidRPr="006832DC">
        <w:rPr>
          <w:rFonts w:ascii="Times New Roman" w:hAnsi="Times New Roman" w:cs="Times New Roman"/>
          <w:bCs/>
          <w:sz w:val="24"/>
          <w:szCs w:val="24"/>
        </w:rPr>
        <w:t xml:space="preserve">Тапсырманың мақсаты </w:t>
      </w:r>
      <w:r w:rsidR="006832DC" w:rsidRPr="006832DC">
        <w:rPr>
          <w:rFonts w:ascii="Times New Roman" w:hAnsi="Times New Roman" w:cs="Times New Roman"/>
          <w:sz w:val="24"/>
          <w:szCs w:val="24"/>
        </w:rPr>
        <w:t>операциялық жүйеде ақпаратты қорғауды қамтамасыз ету әдістерін, операциялық жүйе бағдарламаларын тексеру және қорғау әдістері мен құралдарын, операциялық жүйелердегі көздер мен қауіпсіздік қатерлерін талдау әдістерін қолдануда ақпараттық қауіпсіздік талаптары мен дағдыларын қолдану; операциялық жүйедегі қауіпсіздік қатерлерін жоюға бағытталған құралдар мен әдістер.</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7E8697DE"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Күтілетін нәтижелер – ақпараттық жүйе қауіпсіздігінің негізгі ұғымдарын түсіну</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Нәтиже тапсырманың толық орындалғанын көрсетеді.</w:t>
      </w: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xml:space="preserve">- орындалған тапсырманы ұсыну формасы (шаблондар/құрылымдар </w:t>
      </w:r>
      <w:r w:rsidR="00BE1D93" w:rsidRPr="00BE1D93">
        <w:rPr>
          <w:rFonts w:ascii="Times New Roman" w:hAnsi="Times New Roman" w:cs="Times New Roman"/>
          <w:sz w:val="24"/>
          <w:szCs w:val="24"/>
        </w:rPr>
        <w:t>және т.б.)</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lastRenderedPageBreak/>
        <w:t>Орындалған тапсырма жауаптың қысқаша конспектісі түрінде қағаз бетінде беріледі, содан кейін сұрақтың мазмұнын ауызша түсіндіреді.</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1F90707C" w14:textId="77777777" w:rsidR="007660F6" w:rsidRPr="00FA345C" w:rsidRDefault="007660F6" w:rsidP="007660F6">
      <w:pPr>
        <w:spacing w:after="0" w:line="240" w:lineRule="auto"/>
        <w:jc w:val="center"/>
        <w:rPr>
          <w:rFonts w:ascii="Times New Roman" w:hAnsi="Times New Roman" w:cs="Times New Roman"/>
          <w:b/>
          <w:i/>
          <w:sz w:val="24"/>
          <w:szCs w:val="24"/>
          <w:lang w:val="kk-KZ"/>
        </w:rPr>
      </w:pPr>
      <w:r w:rsidRPr="00FA345C">
        <w:rPr>
          <w:rFonts w:ascii="Times New Roman" w:hAnsi="Times New Roman" w:cs="Times New Roman"/>
          <w:b/>
          <w:i/>
          <w:sz w:val="24"/>
          <w:szCs w:val="24"/>
          <w:lang w:val="kk-KZ"/>
        </w:rPr>
        <w:t>НҰСҚАУЛЫҚ БОЙЫНША ЖҰМЫСТЫҢ НЕГІЗГІ КЕЗЕҢДЕРІ</w:t>
      </w:r>
    </w:p>
    <w:p w14:paraId="7D9EDBC6" w14:textId="77777777" w:rsidR="00D67B27" w:rsidRPr="00F8299F" w:rsidRDefault="00D67B27" w:rsidP="00FB2F06">
      <w:pPr>
        <w:pStyle w:val="Default"/>
        <w:rPr>
          <w:b/>
          <w:bCs/>
          <w:sz w:val="23"/>
          <w:szCs w:val="23"/>
        </w:rPr>
      </w:pPr>
    </w:p>
    <w:p w14:paraId="531D1427" w14:textId="77777777" w:rsidR="007660F6" w:rsidRPr="00FA345C" w:rsidRDefault="007660F6" w:rsidP="007660F6">
      <w:pPr>
        <w:spacing w:after="0" w:line="240" w:lineRule="auto"/>
        <w:ind w:firstLine="708"/>
        <w:jc w:val="both"/>
        <w:rPr>
          <w:rFonts w:ascii="Times New Roman" w:hAnsi="Times New Roman" w:cs="Times New Roman"/>
          <w:b/>
          <w:sz w:val="24"/>
          <w:szCs w:val="24"/>
          <w:lang w:val="kk-KZ"/>
        </w:rPr>
      </w:pPr>
      <w:bookmarkStart w:id="0" w:name="_Hlk213413408"/>
      <w:r w:rsidRPr="00FA345C">
        <w:rPr>
          <w:rFonts w:ascii="Times New Roman" w:hAnsi="Times New Roman" w:cs="Times New Roman"/>
          <w:b/>
          <w:iCs/>
          <w:sz w:val="24"/>
          <w:szCs w:val="24"/>
          <w:lang w:val="kk-KZ"/>
        </w:rPr>
        <w:t xml:space="preserve">Ауызша емтиханның </w:t>
      </w:r>
      <w:r w:rsidRPr="00FA345C">
        <w:rPr>
          <w:rFonts w:ascii="Times New Roman" w:hAnsi="Times New Roman" w:cs="Times New Roman"/>
          <w:b/>
          <w:sz w:val="24"/>
          <w:szCs w:val="24"/>
          <w:lang w:val="kk-KZ"/>
        </w:rPr>
        <w:t xml:space="preserve">ұзақтығы </w:t>
      </w:r>
    </w:p>
    <w:bookmarkEnd w:id="0"/>
    <w:p w14:paraId="1D9AFBB4" w14:textId="1A558151" w:rsidR="007660F6" w:rsidRPr="007660F6" w:rsidRDefault="007660F6" w:rsidP="007660F6">
      <w:pPr>
        <w:spacing w:after="0" w:line="240" w:lineRule="auto"/>
        <w:ind w:firstLine="708"/>
        <w:jc w:val="both"/>
        <w:rPr>
          <w:rFonts w:ascii="Times New Roman" w:hAnsi="Times New Roman" w:cs="Times New Roman"/>
          <w:sz w:val="24"/>
          <w:szCs w:val="24"/>
          <w:lang w:val="kk-KZ"/>
        </w:rPr>
      </w:pPr>
      <w:r w:rsidRPr="007660F6">
        <w:rPr>
          <w:rFonts w:ascii="Times New Roman" w:hAnsi="Times New Roman" w:cs="Times New Roman"/>
          <w:sz w:val="24"/>
          <w:szCs w:val="24"/>
          <w:lang w:val="kk-KZ"/>
        </w:rPr>
        <w:t>Дайындық уақыты-</w:t>
      </w:r>
      <w:r w:rsidRPr="007660F6">
        <w:rPr>
          <w:rFonts w:ascii="Times New Roman" w:hAnsi="Times New Roman" w:cs="Times New Roman"/>
          <w:sz w:val="24"/>
          <w:szCs w:val="24"/>
          <w:lang w:val="kk-KZ"/>
        </w:rPr>
        <w:t>20</w:t>
      </w:r>
      <w:r w:rsidRPr="007660F6">
        <w:rPr>
          <w:rFonts w:ascii="Times New Roman" w:hAnsi="Times New Roman" w:cs="Times New Roman"/>
          <w:sz w:val="24"/>
          <w:szCs w:val="24"/>
          <w:lang w:val="kk-KZ"/>
        </w:rPr>
        <w:t xml:space="preserve"> мин.</w:t>
      </w:r>
    </w:p>
    <w:p w14:paraId="5DB6F291" w14:textId="4A320DC0" w:rsidR="007660F6" w:rsidRPr="007660F6" w:rsidRDefault="007660F6" w:rsidP="007660F6">
      <w:pPr>
        <w:spacing w:after="0" w:line="240" w:lineRule="auto"/>
        <w:ind w:firstLine="708"/>
        <w:jc w:val="both"/>
        <w:rPr>
          <w:rFonts w:ascii="Times New Roman" w:hAnsi="Times New Roman" w:cs="Times New Roman"/>
          <w:sz w:val="24"/>
          <w:szCs w:val="24"/>
          <w:lang w:val="kk-KZ"/>
        </w:rPr>
      </w:pPr>
      <w:r w:rsidRPr="007660F6">
        <w:rPr>
          <w:rFonts w:ascii="Times New Roman" w:hAnsi="Times New Roman" w:cs="Times New Roman"/>
          <w:sz w:val="24"/>
          <w:szCs w:val="24"/>
          <w:lang w:val="kk-KZ"/>
        </w:rPr>
        <w:t>Жауап беру уақыты-</w:t>
      </w:r>
      <w:r w:rsidRPr="007660F6">
        <w:rPr>
          <w:rFonts w:ascii="Times New Roman" w:hAnsi="Times New Roman" w:cs="Times New Roman"/>
          <w:sz w:val="24"/>
          <w:szCs w:val="24"/>
          <w:lang w:val="kk-KZ"/>
        </w:rPr>
        <w:t>15</w:t>
      </w:r>
      <w:r w:rsidRPr="007660F6">
        <w:rPr>
          <w:rFonts w:ascii="Times New Roman" w:hAnsi="Times New Roman" w:cs="Times New Roman"/>
          <w:sz w:val="24"/>
          <w:szCs w:val="24"/>
          <w:lang w:val="kk-KZ"/>
        </w:rPr>
        <w:t xml:space="preserve"> мин.</w:t>
      </w:r>
    </w:p>
    <w:p w14:paraId="51564B26" w14:textId="77777777" w:rsidR="00CB784B" w:rsidRDefault="00CB784B" w:rsidP="00CB784B">
      <w:pPr>
        <w:pStyle w:val="Default"/>
      </w:pPr>
    </w:p>
    <w:p w14:paraId="1925918E" w14:textId="63ABC6D6" w:rsidR="003F6E47" w:rsidRPr="00E009BD" w:rsidRDefault="003F6E47"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sidRPr="00637481">
        <w:rPr>
          <w:rFonts w:ascii="Times New Roman" w:hAnsi="Times New Roman" w:cs="Times New Roman"/>
          <w:color w:val="000000"/>
          <w:sz w:val="24"/>
          <w:szCs w:val="24"/>
        </w:rPr>
        <w:t xml:space="preserve">Пән бойынша емтихан сұрақтарының </w:t>
      </w:r>
      <w:r w:rsidR="007225F4">
        <w:rPr>
          <w:rFonts w:ascii="Times New Roman" w:hAnsi="Times New Roman" w:cs="Times New Roman"/>
          <w:color w:val="000000"/>
          <w:sz w:val="24"/>
          <w:szCs w:val="24"/>
          <w:lang w:val="kk-KZ"/>
        </w:rPr>
        <w:t xml:space="preserve">жалпы саны: </w:t>
      </w:r>
      <w:r>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Емтихан билетінде </w:t>
      </w:r>
      <w:r w:rsidRPr="00BE1D93">
        <w:rPr>
          <w:color w:val="auto"/>
        </w:rPr>
        <w:t xml:space="preserve">3 </w:t>
      </w:r>
      <w:r w:rsidRPr="002C4C5B">
        <w:t xml:space="preserve">сұрақ бар: </w:t>
      </w:r>
      <w:r w:rsidRPr="00BE1D93">
        <w:rPr>
          <w:color w:val="auto"/>
        </w:rPr>
        <w:t>теория бойынша 2 сұрақ (әрқайсысы 33 балл), 1 практикалық сұрақ (34 балл).</w:t>
      </w:r>
      <w:r w:rsidRPr="00563BA6">
        <w:rPr>
          <w:color w:val="FF0000"/>
        </w:rPr>
        <w:t xml:space="preserve"> </w:t>
      </w:r>
    </w:p>
    <w:p w14:paraId="7D9EDBCB" w14:textId="5450E5FE" w:rsidR="00621D0C" w:rsidRDefault="00621D0C" w:rsidP="003F6E47">
      <w:pPr>
        <w:pStyle w:val="Default"/>
        <w:ind w:firstLine="567"/>
      </w:pPr>
      <w:r>
        <w:t>Әрбір сұрақта пайызбен көрсетілген жақшадағы сәйкес максималды ұпай бар.</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4179A157" w14:textId="77777777" w:rsidR="007660F6" w:rsidRPr="00C3454A" w:rsidRDefault="007660F6" w:rsidP="007660F6">
      <w:pPr>
        <w:autoSpaceDE w:val="0"/>
        <w:autoSpaceDN w:val="0"/>
        <w:adjustRightInd w:val="0"/>
        <w:spacing w:after="0" w:line="240" w:lineRule="auto"/>
        <w:ind w:firstLine="567"/>
        <w:jc w:val="both"/>
        <w:rPr>
          <w:rFonts w:ascii="Times New Roman" w:hAnsi="Times New Roman" w:cs="Times New Roman"/>
          <w:sz w:val="24"/>
          <w:szCs w:val="24"/>
          <w:lang w:val="kk-KZ"/>
        </w:rPr>
      </w:pPr>
      <w:r w:rsidRPr="00FA345C">
        <w:rPr>
          <w:rFonts w:ascii="Times New Roman" w:hAnsi="Times New Roman" w:cs="Times New Roman"/>
          <w:i/>
          <w:color w:val="000000"/>
          <w:sz w:val="24"/>
          <w:szCs w:val="24"/>
          <w:lang w:val="kk-KZ"/>
        </w:rPr>
        <w:t>Ауызша офлайн емтиханды ұйымдастыру</w:t>
      </w:r>
      <w:r>
        <w:rPr>
          <w:rFonts w:ascii="Times New Roman" w:hAnsi="Times New Roman" w:cs="Times New Roman"/>
          <w:i/>
          <w:color w:val="000000"/>
          <w:sz w:val="24"/>
          <w:szCs w:val="24"/>
          <w:lang w:val="kk-KZ"/>
        </w:rPr>
        <w:t>:</w:t>
      </w:r>
    </w:p>
    <w:p w14:paraId="722F65D6" w14:textId="77777777" w:rsidR="007660F6" w:rsidRPr="00FA345C" w:rsidRDefault="007660F6" w:rsidP="007660F6">
      <w:pPr>
        <w:autoSpaceDE w:val="0"/>
        <w:autoSpaceDN w:val="0"/>
        <w:adjustRightInd w:val="0"/>
        <w:spacing w:after="0" w:line="240" w:lineRule="auto"/>
        <w:ind w:firstLine="567"/>
        <w:jc w:val="both"/>
        <w:rPr>
          <w:rFonts w:ascii="Times New Roman" w:hAnsi="Times New Roman" w:cs="Times New Roman"/>
          <w:sz w:val="24"/>
          <w:szCs w:val="24"/>
          <w:lang w:val="kk-KZ"/>
        </w:rPr>
      </w:pPr>
    </w:p>
    <w:p w14:paraId="1F62BDC7" w14:textId="77777777" w:rsidR="007660F6" w:rsidRPr="00FA345C" w:rsidRDefault="007660F6" w:rsidP="007660F6">
      <w:pPr>
        <w:spacing w:after="0" w:line="240" w:lineRule="auto"/>
        <w:jc w:val="both"/>
        <w:rPr>
          <w:rFonts w:ascii="Times New Roman" w:hAnsi="Times New Roman" w:cs="Times New Roman"/>
          <w:sz w:val="24"/>
          <w:szCs w:val="24"/>
          <w:lang w:val="kk-KZ"/>
        </w:rPr>
      </w:pPr>
      <w:bookmarkStart w:id="1" w:name="_Hlk213413465"/>
      <w:r w:rsidRPr="00FA345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білім алушы </w:t>
      </w:r>
      <w:r w:rsidRPr="00FA345C">
        <w:rPr>
          <w:rFonts w:ascii="Times New Roman" w:hAnsi="Times New Roman" w:cs="Times New Roman"/>
          <w:sz w:val="24"/>
          <w:szCs w:val="24"/>
          <w:lang w:val="kk-KZ"/>
        </w:rPr>
        <w:t xml:space="preserve">емтихан </w:t>
      </w:r>
      <w:r>
        <w:rPr>
          <w:rFonts w:ascii="Times New Roman" w:hAnsi="Times New Roman" w:cs="Times New Roman"/>
          <w:sz w:val="24"/>
          <w:szCs w:val="24"/>
          <w:lang w:val="kk-KZ"/>
        </w:rPr>
        <w:t>өтетін</w:t>
      </w:r>
      <w:r w:rsidRPr="00FA345C">
        <w:rPr>
          <w:rFonts w:ascii="Times New Roman" w:hAnsi="Times New Roman" w:cs="Times New Roman"/>
          <w:sz w:val="24"/>
          <w:szCs w:val="24"/>
          <w:lang w:val="kk-KZ"/>
        </w:rPr>
        <w:t xml:space="preserve"> аудитория</w:t>
      </w:r>
      <w:r>
        <w:rPr>
          <w:rFonts w:ascii="Times New Roman" w:hAnsi="Times New Roman" w:cs="Times New Roman"/>
          <w:sz w:val="24"/>
          <w:szCs w:val="24"/>
          <w:lang w:val="kk-KZ"/>
        </w:rPr>
        <w:t>ғ</w:t>
      </w:r>
      <w:r w:rsidRPr="00FA345C">
        <w:rPr>
          <w:rFonts w:ascii="Times New Roman" w:hAnsi="Times New Roman" w:cs="Times New Roman"/>
          <w:sz w:val="24"/>
          <w:szCs w:val="24"/>
          <w:lang w:val="kk-KZ"/>
        </w:rPr>
        <w:t xml:space="preserve">а кірген кезде емтихан алушыға жеке </w:t>
      </w:r>
      <w:r w:rsidRPr="00F176E0">
        <w:rPr>
          <w:rFonts w:ascii="Times New Roman" w:hAnsi="Times New Roman" w:cs="Times New Roman"/>
          <w:sz w:val="24"/>
          <w:szCs w:val="24"/>
          <w:lang w:val="kk-KZ"/>
        </w:rPr>
        <w:t xml:space="preserve">куәлігін </w:t>
      </w:r>
      <w:r>
        <w:rPr>
          <w:rFonts w:ascii="Times New Roman" w:hAnsi="Times New Roman" w:cs="Times New Roman"/>
          <w:sz w:val="24"/>
          <w:szCs w:val="24"/>
          <w:lang w:val="kk-KZ"/>
        </w:rPr>
        <w:t>көрсетуге</w:t>
      </w:r>
      <w:r w:rsidRPr="00FA345C">
        <w:rPr>
          <w:rFonts w:ascii="Times New Roman" w:hAnsi="Times New Roman" w:cs="Times New Roman"/>
          <w:sz w:val="24"/>
          <w:szCs w:val="24"/>
          <w:lang w:val="kk-KZ"/>
        </w:rPr>
        <w:t xml:space="preserve"> және келу парағына қол қоюға міндетті;</w:t>
      </w:r>
    </w:p>
    <w:p w14:paraId="2A1738A9" w14:textId="77777777" w:rsidR="007660F6" w:rsidRPr="00FA345C" w:rsidRDefault="007660F6" w:rsidP="007660F6">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xml:space="preserve">- емтихан </w:t>
      </w:r>
      <w:r>
        <w:rPr>
          <w:rFonts w:ascii="Times New Roman" w:hAnsi="Times New Roman" w:cs="Times New Roman"/>
          <w:sz w:val="24"/>
          <w:szCs w:val="24"/>
          <w:lang w:val="kk-KZ"/>
        </w:rPr>
        <w:t xml:space="preserve">тапсырып біткенге </w:t>
      </w:r>
      <w:r w:rsidRPr="00FA345C">
        <w:rPr>
          <w:rFonts w:ascii="Times New Roman" w:hAnsi="Times New Roman" w:cs="Times New Roman"/>
          <w:sz w:val="24"/>
          <w:szCs w:val="24"/>
          <w:lang w:val="kk-KZ"/>
        </w:rPr>
        <w:t xml:space="preserve">дейін </w:t>
      </w:r>
      <w:r>
        <w:rPr>
          <w:rFonts w:ascii="Times New Roman" w:hAnsi="Times New Roman" w:cs="Times New Roman"/>
          <w:sz w:val="24"/>
          <w:szCs w:val="24"/>
          <w:lang w:val="kk-KZ"/>
        </w:rPr>
        <w:t xml:space="preserve">білім алушыға </w:t>
      </w:r>
      <w:r w:rsidRPr="00FA345C">
        <w:rPr>
          <w:rFonts w:ascii="Times New Roman" w:hAnsi="Times New Roman" w:cs="Times New Roman"/>
          <w:sz w:val="24"/>
          <w:szCs w:val="24"/>
          <w:lang w:val="kk-KZ"/>
        </w:rPr>
        <w:t>аудиториядан шығуға және орын ауыстыруға тыйым салынады;</w:t>
      </w:r>
    </w:p>
    <w:p w14:paraId="57E57C2B" w14:textId="77777777" w:rsidR="007660F6" w:rsidRPr="00FA345C" w:rsidRDefault="007660F6" w:rsidP="007660F6">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xml:space="preserve">- ауызша емтихан өткізу кезінде емтихан билетін </w:t>
      </w:r>
      <w:r w:rsidRPr="002E59D8">
        <w:rPr>
          <w:rFonts w:ascii="Times New Roman" w:hAnsi="Times New Roman" w:cs="Times New Roman"/>
          <w:sz w:val="24"/>
          <w:szCs w:val="24"/>
          <w:lang w:val="kk-KZ"/>
        </w:rPr>
        <w:t>білім алушы</w:t>
      </w:r>
      <w:r>
        <w:rPr>
          <w:rFonts w:ascii="Times New Roman" w:hAnsi="Times New Roman" w:cs="Times New Roman"/>
          <w:sz w:val="24"/>
          <w:szCs w:val="24"/>
          <w:lang w:val="kk-KZ"/>
        </w:rPr>
        <w:t xml:space="preserve"> </w:t>
      </w:r>
      <w:r w:rsidRPr="00FA345C">
        <w:rPr>
          <w:rFonts w:ascii="Times New Roman" w:hAnsi="Times New Roman" w:cs="Times New Roman"/>
          <w:sz w:val="24"/>
          <w:szCs w:val="24"/>
          <w:lang w:val="kk-KZ"/>
        </w:rPr>
        <w:t>өзі таңдайды;</w:t>
      </w:r>
    </w:p>
    <w:p w14:paraId="19D9501F" w14:textId="77777777" w:rsidR="007660F6" w:rsidRPr="00FA345C" w:rsidRDefault="007660F6" w:rsidP="007660F6">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оқытушының шақыруы бойынша білім алушы кезекпен емтихан билетін алады;</w:t>
      </w:r>
    </w:p>
    <w:p w14:paraId="40E36837" w14:textId="77777777" w:rsidR="007660F6" w:rsidRPr="00FA345C" w:rsidRDefault="007660F6" w:rsidP="007660F6">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sz w:val="24"/>
          <w:szCs w:val="24"/>
          <w:lang w:val="kk-KZ"/>
        </w:rPr>
        <w:t>- қажет болған жағдайда дайындық кезінде емтихан билетінің сұрақтарына жауап беруге дайындалу мүмкіндігі болады. Ал егер білім алушы емтихан билетінің сұрақтарына толық дайын болса, ол бірден жауап бере алады;</w:t>
      </w:r>
    </w:p>
    <w:p w14:paraId="6F21CD3C" w14:textId="77777777" w:rsidR="007660F6" w:rsidRPr="00FA345C" w:rsidRDefault="007660F6" w:rsidP="007660F6">
      <w:pPr>
        <w:spacing w:after="0" w:line="240" w:lineRule="auto"/>
        <w:jc w:val="both"/>
        <w:rPr>
          <w:rFonts w:ascii="Times New Roman" w:hAnsi="Times New Roman" w:cs="Times New Roman"/>
          <w:color w:val="000000"/>
          <w:sz w:val="24"/>
          <w:szCs w:val="24"/>
          <w:lang w:val="kk-KZ"/>
        </w:rPr>
      </w:pPr>
      <w:r w:rsidRPr="00FA345C">
        <w:rPr>
          <w:rFonts w:ascii="Times New Roman" w:hAnsi="Times New Roman" w:cs="Times New Roman"/>
          <w:sz w:val="24"/>
          <w:szCs w:val="24"/>
          <w:lang w:val="kk-KZ"/>
        </w:rPr>
        <w:t>- емтихан алушы білім алушының білім деңгейін тереңірек анықтау мақсатында оған қосымша сұрақтар қоюға, сондай-ақ емтихан билетінің сұрақтары шеңберінде тапсырмалар мен мысалдар ұсынуға құқылы.</w:t>
      </w:r>
    </w:p>
    <w:p w14:paraId="7ECB6D08" w14:textId="77777777" w:rsidR="007660F6" w:rsidRPr="00FA345C" w:rsidRDefault="007660F6" w:rsidP="007660F6">
      <w:pPr>
        <w:spacing w:after="0" w:line="240" w:lineRule="auto"/>
        <w:ind w:firstLine="567"/>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Емтихан тапсыруға қойылатын талаптар:</w:t>
      </w:r>
    </w:p>
    <w:p w14:paraId="5D22BE05" w14:textId="77777777" w:rsidR="007660F6" w:rsidRPr="00FA345C" w:rsidRDefault="007660F6" w:rsidP="007660F6">
      <w:pPr>
        <w:spacing w:after="0" w:line="240" w:lineRule="auto"/>
        <w:ind w:firstLine="567"/>
        <w:rPr>
          <w:rFonts w:ascii="Times New Roman" w:hAnsi="Times New Roman" w:cs="Times New Roman"/>
          <w:sz w:val="24"/>
          <w:szCs w:val="24"/>
          <w:lang w:val="kk-KZ"/>
        </w:rPr>
      </w:pPr>
      <w:r w:rsidRPr="00FA345C">
        <w:rPr>
          <w:rFonts w:ascii="Times New Roman" w:hAnsi="Times New Roman" w:cs="Times New Roman"/>
          <w:sz w:val="24"/>
          <w:szCs w:val="24"/>
          <w:lang w:val="kk-KZ"/>
        </w:rPr>
        <w:t>- бекітілген кестеге сәйкес;</w:t>
      </w:r>
    </w:p>
    <w:p w14:paraId="18E0B83C" w14:textId="77777777" w:rsidR="007660F6" w:rsidRPr="00FA345C" w:rsidRDefault="007660F6" w:rsidP="007660F6">
      <w:pPr>
        <w:spacing w:after="0" w:line="240" w:lineRule="auto"/>
        <w:ind w:firstLine="567"/>
        <w:rPr>
          <w:rFonts w:ascii="Times New Roman" w:hAnsi="Times New Roman" w:cs="Times New Roman"/>
          <w:sz w:val="24"/>
          <w:szCs w:val="24"/>
          <w:lang w:val="kk-KZ"/>
        </w:rPr>
      </w:pPr>
      <w:r w:rsidRPr="00FA345C">
        <w:rPr>
          <w:rFonts w:ascii="Times New Roman" w:hAnsi="Times New Roman" w:cs="Times New Roman"/>
          <w:sz w:val="24"/>
          <w:szCs w:val="24"/>
          <w:lang w:val="kk-KZ"/>
        </w:rPr>
        <w:t>- студент кез келген ретпен сұрақтарға жауап бере алады.</w:t>
      </w:r>
    </w:p>
    <w:p w14:paraId="0008974A" w14:textId="77777777" w:rsidR="007660F6" w:rsidRPr="00FA345C" w:rsidRDefault="007660F6" w:rsidP="007660F6">
      <w:pPr>
        <w:spacing w:after="0" w:line="240" w:lineRule="auto"/>
        <w:ind w:firstLine="567"/>
        <w:jc w:val="both"/>
        <w:rPr>
          <w:rFonts w:ascii="Times New Roman" w:hAnsi="Times New Roman" w:cs="Times New Roman"/>
          <w:sz w:val="24"/>
          <w:szCs w:val="24"/>
          <w:highlight w:val="darkYellow"/>
          <w:lang w:val="kk-KZ"/>
        </w:rPr>
      </w:pPr>
      <w:r w:rsidRPr="00FA345C">
        <w:rPr>
          <w:rFonts w:ascii="Times New Roman" w:hAnsi="Times New Roman" w:cs="Times New Roman"/>
          <w:sz w:val="24"/>
          <w:szCs w:val="24"/>
          <w:lang w:val="kk-KZ"/>
        </w:rPr>
        <w:t>- рұқсат етілмеген материалдардың пайдаланылуы немесе студенттердің басқа кеңестер алуы</w:t>
      </w:r>
      <w:r>
        <w:rPr>
          <w:rFonts w:ascii="Times New Roman" w:hAnsi="Times New Roman" w:cs="Times New Roman"/>
          <w:sz w:val="24"/>
          <w:szCs w:val="24"/>
          <w:lang w:val="kk-KZ"/>
        </w:rPr>
        <w:t xml:space="preserve">н емтихан қабылдаушы комиссия байқаса </w:t>
      </w:r>
      <w:r w:rsidRPr="00FA345C">
        <w:rPr>
          <w:rFonts w:ascii="Times New Roman" w:hAnsi="Times New Roman" w:cs="Times New Roman"/>
          <w:sz w:val="24"/>
          <w:szCs w:val="24"/>
          <w:lang w:val="kk-KZ"/>
        </w:rPr>
        <w:t xml:space="preserve">емтихан </w:t>
      </w:r>
      <w:r w:rsidRPr="00C445AC">
        <w:rPr>
          <w:rFonts w:ascii="Times New Roman" w:hAnsi="Times New Roman" w:cs="Times New Roman"/>
          <w:sz w:val="24"/>
          <w:szCs w:val="24"/>
          <w:lang w:val="kk-KZ"/>
        </w:rPr>
        <w:t xml:space="preserve">нәтижесі </w:t>
      </w:r>
      <w:r w:rsidRPr="00FA345C">
        <w:rPr>
          <w:rFonts w:ascii="Times New Roman" w:hAnsi="Times New Roman" w:cs="Times New Roman"/>
          <w:sz w:val="24"/>
          <w:szCs w:val="24"/>
          <w:lang w:val="kk-KZ"/>
        </w:rPr>
        <w:t>жойыл</w:t>
      </w:r>
      <w:r>
        <w:rPr>
          <w:rFonts w:ascii="Times New Roman" w:hAnsi="Times New Roman" w:cs="Times New Roman"/>
          <w:sz w:val="24"/>
          <w:szCs w:val="24"/>
          <w:lang w:val="kk-KZ"/>
        </w:rPr>
        <w:t>ады</w:t>
      </w:r>
      <w:r w:rsidRPr="00FA345C">
        <w:rPr>
          <w:rFonts w:ascii="Times New Roman" w:hAnsi="Times New Roman" w:cs="Times New Roman"/>
          <w:sz w:val="24"/>
          <w:szCs w:val="24"/>
          <w:lang w:val="kk-KZ"/>
        </w:rPr>
        <w:t>.</w:t>
      </w:r>
    </w:p>
    <w:bookmarkEnd w:id="1"/>
    <w:p w14:paraId="7D9EDBDA" w14:textId="77777777" w:rsidR="00F8299F" w:rsidRPr="007660F6" w:rsidRDefault="00F8299F" w:rsidP="00FB2F06">
      <w:pPr>
        <w:spacing w:after="0" w:line="240" w:lineRule="auto"/>
        <w:rPr>
          <w:rFonts w:ascii="Times New Roman" w:hAnsi="Times New Roman" w:cs="Times New Roman"/>
          <w:sz w:val="24"/>
          <w:szCs w:val="24"/>
          <w:lang w:val="kk-KZ"/>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4194C5A8" w14:textId="0C6C0B28" w:rsidR="007660F6" w:rsidRPr="00FA345C" w:rsidRDefault="007660F6" w:rsidP="007660F6">
      <w:pPr>
        <w:spacing w:after="0" w:line="240" w:lineRule="auto"/>
        <w:jc w:val="center"/>
        <w:rPr>
          <w:rFonts w:ascii="Times New Roman" w:hAnsi="Times New Roman" w:cs="Times New Roman"/>
          <w:color w:val="00B0F0"/>
          <w:sz w:val="24"/>
          <w:szCs w:val="24"/>
          <w:lang w:val="kk-KZ"/>
        </w:rPr>
      </w:pPr>
      <w:bookmarkStart w:id="2" w:name="_Hlk148953119"/>
      <w:r w:rsidRPr="00FA345C">
        <w:rPr>
          <w:rFonts w:ascii="Times New Roman" w:hAnsi="Times New Roman" w:cs="Times New Roman"/>
          <w:b/>
          <w:sz w:val="24"/>
          <w:szCs w:val="24"/>
          <w:lang w:val="kk-KZ"/>
        </w:rPr>
        <w:t>БАҒАЛАУ САЯСАТЫ-</w:t>
      </w:r>
      <w:r w:rsidRPr="00FA345C">
        <w:rPr>
          <w:rFonts w:ascii="Times New Roman" w:hAnsi="Times New Roman" w:cs="Times New Roman"/>
          <w:b/>
          <w:bCs/>
          <w:sz w:val="24"/>
          <w:szCs w:val="24"/>
          <w:lang w:val="kk-KZ"/>
        </w:rPr>
        <w:t xml:space="preserve"> БАҒАЛАУ РУБРИКАТОРЫ</w:t>
      </w:r>
    </w:p>
    <w:p w14:paraId="036F8435" w14:textId="77777777" w:rsidR="007660F6" w:rsidRPr="00FA345C" w:rsidRDefault="007660F6" w:rsidP="007660F6">
      <w:pPr>
        <w:spacing w:after="0" w:line="240" w:lineRule="auto"/>
        <w:rPr>
          <w:rFonts w:ascii="Times New Roman" w:hAnsi="Times New Roman" w:cs="Times New Roman"/>
          <w:color w:val="00B0F0"/>
          <w:sz w:val="24"/>
          <w:szCs w:val="24"/>
          <w:lang w:val="kk-KZ"/>
        </w:rPr>
      </w:pPr>
    </w:p>
    <w:p w14:paraId="682F89AB" w14:textId="77777777" w:rsidR="007660F6" w:rsidRDefault="007660F6" w:rsidP="007660F6">
      <w:pPr>
        <w:spacing w:after="0" w:line="240" w:lineRule="auto"/>
        <w:jc w:val="center"/>
        <w:rPr>
          <w:rFonts w:ascii="Times New Roman" w:hAnsi="Times New Roman" w:cs="Times New Roman"/>
          <w:b/>
          <w:bCs/>
          <w:sz w:val="24"/>
          <w:szCs w:val="24"/>
          <w:lang w:val="kk-KZ"/>
        </w:rPr>
      </w:pPr>
      <w:r w:rsidRPr="00FA345C">
        <w:rPr>
          <w:rFonts w:ascii="Times New Roman" w:hAnsi="Times New Roman" w:cs="Times New Roman"/>
          <w:b/>
          <w:bCs/>
          <w:sz w:val="24"/>
          <w:szCs w:val="24"/>
          <w:lang w:val="kk-KZ"/>
        </w:rPr>
        <w:t>ҚОРЫТЫНДЫ БАҚЫЛАУДЫ КРИТЕРИАЛДЫ БАҒАЛАУ РУБРИКАТОРЫ</w:t>
      </w:r>
    </w:p>
    <w:p w14:paraId="7D9EDBDF" w14:textId="6C9432C1" w:rsidR="000C505F" w:rsidRPr="00220325" w:rsidRDefault="000C505F" w:rsidP="00FB2F06">
      <w:pPr>
        <w:spacing w:after="0" w:line="240" w:lineRule="auto"/>
        <w:jc w:val="center"/>
        <w:rPr>
          <w:rFonts w:ascii="Times New Roman" w:hAnsi="Times New Roman" w:cs="Times New Roman"/>
          <w:i/>
          <w:iCs/>
          <w:sz w:val="20"/>
          <w:szCs w:val="20"/>
        </w:rPr>
      </w:pP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2001"/>
        <w:gridCol w:w="11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24872C06" w14:textId="77777777" w:rsidR="007660F6" w:rsidRPr="00FA345C" w:rsidRDefault="007660F6" w:rsidP="007660F6">
            <w:pPr>
              <w:spacing w:after="0" w:line="240" w:lineRule="auto"/>
              <w:rPr>
                <w:rFonts w:ascii="Times New Roman" w:hAnsi="Times New Roman" w:cs="Times New Roman"/>
                <w:bCs/>
                <w:color w:val="000000"/>
              </w:rPr>
            </w:pPr>
            <w:r w:rsidRPr="00FA345C">
              <w:rPr>
                <w:rFonts w:ascii="Times New Roman" w:hAnsi="Times New Roman" w:cs="Times New Roman"/>
                <w:bCs/>
                <w:color w:val="000000"/>
              </w:rPr>
              <w:t>№</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639DB78A"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8752"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BA2C0" id="Прямая соединительная линия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007660F6">
              <w:rPr>
                <w:rFonts w:ascii="Times New Roman" w:eastAsia="Times New Roman" w:hAnsi="Times New Roman" w:cs="Times New Roman"/>
                <w:b/>
                <w:bCs/>
                <w:sz w:val="20"/>
                <w:szCs w:val="20"/>
                <w:lang w:val="ru-RU" w:eastAsia="ru-RU"/>
              </w:rPr>
              <w:t>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1819EB40" w:rsidR="0017494E" w:rsidRPr="000D2FEF" w:rsidRDefault="007660F6" w:rsidP="00FB2F06">
            <w:pPr>
              <w:spacing w:after="0" w:line="240" w:lineRule="auto"/>
              <w:jc w:val="center"/>
              <w:textAlignment w:val="baseline"/>
              <w:rPr>
                <w:rFonts w:ascii="Times New Roman" w:eastAsia="Times New Roman" w:hAnsi="Times New Roman" w:cs="Times New Roman"/>
                <w:sz w:val="20"/>
                <w:szCs w:val="20"/>
                <w:lang w:eastAsia="ru-RU"/>
              </w:rPr>
            </w:pPr>
            <w:r w:rsidRPr="00FA345C">
              <w:rPr>
                <w:rFonts w:ascii="Times New Roman" w:hAnsi="Times New Roman" w:cs="Times New Roman"/>
                <w:bCs/>
                <w:color w:val="000000"/>
              </w:rPr>
              <w:t>ДЕСКРИПТОРЛАР</w:t>
            </w:r>
          </w:p>
        </w:tc>
      </w:tr>
      <w:tr w:rsidR="0017494E" w:rsidRPr="000D2FEF" w14:paraId="7D9EDBF4" w14:textId="77777777" w:rsidTr="007660F6">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62978C12" w:rsidR="0017494E" w:rsidRPr="000D2FEF" w:rsidRDefault="007660F6" w:rsidP="00FB2F06">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val="ru-RU" w:eastAsia="ru-RU"/>
              </w:rPr>
              <w:t>«</w:t>
            </w:r>
            <w:r>
              <w:rPr>
                <w:rFonts w:ascii="Times New Roman" w:eastAsia="Times New Roman" w:hAnsi="Times New Roman" w:cs="Times New Roman"/>
                <w:color w:val="000000"/>
                <w:sz w:val="20"/>
                <w:szCs w:val="20"/>
                <w:lang w:val="kk-KZ" w:eastAsia="ru-RU"/>
              </w:rPr>
              <w:t>Өте жақсы</w:t>
            </w:r>
            <w:r>
              <w:rPr>
                <w:rFonts w:ascii="Times New Roman" w:eastAsia="Times New Roman" w:hAnsi="Times New Roman" w:cs="Times New Roman"/>
                <w:color w:val="000000"/>
                <w:sz w:val="20"/>
                <w:szCs w:val="20"/>
                <w:lang w:val="ru-RU" w:eastAsia="ru-RU"/>
              </w:rPr>
              <w:t>»</w:t>
            </w:r>
            <w:r w:rsidR="0017494E"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0199402"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«Жақсы»</w:t>
            </w:r>
            <w:r w:rsidRPr="000D2FEF">
              <w:rPr>
                <w:rFonts w:ascii="Times New Roman" w:eastAsia="Times New Roman" w:hAnsi="Times New Roman" w:cs="Times New Roman"/>
                <w:color w:val="000000"/>
                <w:sz w:val="20"/>
                <w:szCs w:val="20"/>
                <w:lang w:eastAsia="ru-RU"/>
              </w:rPr>
              <w:t>   </w:t>
            </w:r>
          </w:p>
        </w:tc>
        <w:tc>
          <w:tcPr>
            <w:tcW w:w="20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7ABAB2E6"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«Қанағаттанарлық»</w:t>
            </w:r>
            <w:r w:rsidRPr="000D2FEF">
              <w:rPr>
                <w:rFonts w:ascii="Times New Roman" w:eastAsia="Times New Roman" w:hAnsi="Times New Roman" w:cs="Times New Roman"/>
                <w:color w:val="000000"/>
                <w:sz w:val="20"/>
                <w:szCs w:val="20"/>
                <w:lang w:eastAsia="ru-RU"/>
              </w:rPr>
              <w:t>   </w:t>
            </w:r>
          </w:p>
        </w:tc>
        <w:tc>
          <w:tcPr>
            <w:tcW w:w="25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Қанағаттанарлықсыз»</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7660F6">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70-89 </w:t>
            </w:r>
            <w:r w:rsidRPr="000D2FEF">
              <w:rPr>
                <w:rFonts w:ascii="Times New Roman" w:eastAsia="Times New Roman" w:hAnsi="Times New Roman" w:cs="Times New Roman"/>
                <w:color w:val="000000"/>
                <w:sz w:val="20"/>
                <w:szCs w:val="20"/>
                <w:lang w:eastAsia="ru-RU"/>
              </w:rPr>
              <w:t>%</w:t>
            </w:r>
          </w:p>
        </w:tc>
        <w:tc>
          <w:tcPr>
            <w:tcW w:w="20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1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7D9EDC1A" w14:textId="77777777" w:rsidTr="007660F6">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Курстың теориясы мен тұжырымдамасын білу және түсіну</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2B9C6F62"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 xml:space="preserve">Сұрақтарға жан-жақты жауап беріледі, дәлелденеді және қажет болған жағдайда көрнекі мысалдармен суреттеледі. Жауаптар түсінікті, </w:t>
            </w:r>
            <w:r w:rsidRPr="00CA55C3">
              <w:rPr>
                <w:rFonts w:ascii="Times New Roman" w:hAnsi="Times New Roman" w:cs="Times New Roman"/>
                <w:color w:val="000000"/>
                <w:sz w:val="20"/>
                <w:szCs w:val="20"/>
              </w:rPr>
              <w:lastRenderedPageBreak/>
              <w:t xml:space="preserve">ғылыми тілде берілген және </w:t>
            </w:r>
            <w:r w:rsidR="000548CA" w:rsidRPr="000548CA">
              <w:rPr>
                <w:rFonts w:ascii="Times New Roman" w:hAnsi="Times New Roman" w:cs="Times New Roman"/>
                <w:sz w:val="20"/>
                <w:szCs w:val="20"/>
              </w:rPr>
              <w:t xml:space="preserve">операциялық жүйе бағдарламаларын тексеру және қорғау әдістері мен құралдарын </w:t>
            </w:r>
            <w:r w:rsidR="0095648D">
              <w:rPr>
                <w:rFonts w:ascii="Times New Roman" w:hAnsi="Times New Roman" w:cs="Times New Roman"/>
                <w:color w:val="000000"/>
                <w:sz w:val="20"/>
                <w:szCs w:val="20"/>
              </w:rPr>
              <w:t>пайдалану мысалдары келтірілген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0FBE0E20"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Сұрақтарға жалпы дұрыс жауап берілді, бірақ іргелі сипатқа ие болмаған кейбір дәлсіздіктермен. Барлығы емес</w:t>
            </w:r>
            <w:r w:rsidR="000548CA" w:rsidRPr="000548CA">
              <w:rPr>
                <w:rFonts w:ascii="Times New Roman" w:hAnsi="Times New Roman" w:cs="Times New Roman"/>
                <w:color w:val="000000"/>
                <w:sz w:val="20"/>
                <w:szCs w:val="20"/>
              </w:rPr>
              <w:t xml:space="preserve"> </w:t>
            </w:r>
            <w:r w:rsidR="000548CA">
              <w:rPr>
                <w:rFonts w:ascii="Times New Roman" w:hAnsi="Times New Roman" w:cs="Times New Roman"/>
                <w:color w:val="000000"/>
                <w:sz w:val="20"/>
                <w:szCs w:val="20"/>
                <w:lang w:val="kk-KZ"/>
              </w:rPr>
              <w:t>мысалдар</w:t>
            </w:r>
            <w:r w:rsidRPr="000D2FEF">
              <w:rPr>
                <w:rFonts w:ascii="Times New Roman" w:hAnsi="Times New Roman" w:cs="Times New Roman"/>
                <w:color w:val="000000"/>
                <w:sz w:val="20"/>
                <w:szCs w:val="20"/>
              </w:rPr>
              <w:t xml:space="preserve"> </w:t>
            </w:r>
            <w:r w:rsidR="000548CA" w:rsidRPr="000548CA">
              <w:rPr>
                <w:rFonts w:ascii="Times New Roman" w:hAnsi="Times New Roman" w:cs="Times New Roman"/>
                <w:sz w:val="20"/>
                <w:szCs w:val="20"/>
              </w:rPr>
              <w:lastRenderedPageBreak/>
              <w:t xml:space="preserve">Операциялық жүйенің бағдарламалық жасақтамасын тексеру және қорғау әдістері мен құралдары </w:t>
            </w:r>
            <w:r w:rsidR="000548CA" w:rsidRPr="000D2FEF">
              <w:rPr>
                <w:rFonts w:ascii="Times New Roman" w:hAnsi="Times New Roman" w:cs="Times New Roman"/>
                <w:color w:val="000000"/>
                <w:sz w:val="20"/>
                <w:szCs w:val="20"/>
              </w:rPr>
              <w:t>дұрыс пайдаланылады; дегенмен, кейбір дұрыс емес мәлімдемелер мен грамматикалық/стилистикалық қателер бар. Жауаптар мысалдармен жеткілікті түрде көрсетілмеген.</w:t>
            </w:r>
          </w:p>
        </w:tc>
        <w:tc>
          <w:tcPr>
            <w:tcW w:w="2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16BFE42C"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Сұрақтардың жауаптары абстрактілі</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сипаты, дұрыс тұжырымдары дұрыс емес тұжырымдармен қиылысады. үшін қажетті </w:t>
            </w:r>
            <w:r w:rsidR="000548CA" w:rsidRPr="000548CA">
              <w:rPr>
                <w:rFonts w:ascii="Times New Roman" w:hAnsi="Times New Roman" w:cs="Times New Roman"/>
                <w:sz w:val="20"/>
                <w:szCs w:val="20"/>
              </w:rPr>
              <w:t xml:space="preserve">операциялық жүйе бағдарламаларын </w:t>
            </w:r>
            <w:r w:rsidR="000548CA" w:rsidRPr="000548CA">
              <w:rPr>
                <w:rFonts w:ascii="Times New Roman" w:hAnsi="Times New Roman" w:cs="Times New Roman"/>
                <w:sz w:val="20"/>
                <w:szCs w:val="20"/>
              </w:rPr>
              <w:lastRenderedPageBreak/>
              <w:t xml:space="preserve">тестілеу мен қорғаудың </w:t>
            </w:r>
            <w:r w:rsidR="00CA55C3" w:rsidRPr="00CA55C3">
              <w:rPr>
                <w:rFonts w:ascii="Times New Roman" w:hAnsi="Times New Roman" w:cs="Times New Roman"/>
                <w:sz w:val="20"/>
                <w:szCs w:val="20"/>
                <w:shd w:val="clear" w:color="auto" w:fill="FFFFFF"/>
              </w:rPr>
              <w:t xml:space="preserve">негізгі әдістері мен құралдарының </w:t>
            </w:r>
            <w:r w:rsidRPr="000D2FEF">
              <w:rPr>
                <w:rFonts w:ascii="Times New Roman" w:hAnsi="Times New Roman" w:cs="Times New Roman"/>
                <w:color w:val="000000"/>
                <w:sz w:val="20"/>
                <w:szCs w:val="20"/>
              </w:rPr>
              <w:t>маңызды блоктары</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толық ашу.</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Жалпы студент</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біледі</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курсы, бірақ</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проблемалары бар</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нақты ашу</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w:t>
            </w:r>
          </w:p>
        </w:tc>
        <w:tc>
          <w:tcPr>
            <w:tcW w:w="11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Жауаптары жоқ</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сәйкес келеді</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 .</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Тәрбиенің негізгі </w:t>
            </w:r>
            <w:r w:rsidRPr="000D2FEF">
              <w:rPr>
                <w:rFonts w:ascii="Times New Roman" w:hAnsi="Times New Roman" w:cs="Times New Roman"/>
                <w:color w:val="000000"/>
                <w:sz w:val="20"/>
                <w:szCs w:val="20"/>
              </w:rPr>
              <w:lastRenderedPageBreak/>
              <w:t>түйіндері</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тұжырымдаманың барысы,</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 түсіндіріледі</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қате.</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Сұрақтарға жауаптар</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жоқ;</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білімсіздік анықталды</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немесе түсінбеушілік</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астам студент </w:t>
            </w:r>
            <w:r w:rsidRPr="000D2FEF">
              <w:rPr>
                <w:rFonts w:ascii="Times New Roman" w:hAnsi="Times New Roman" w:cs="Times New Roman"/>
                <w:color w:val="000000"/>
                <w:sz w:val="20"/>
                <w:szCs w:val="20"/>
              </w:rPr>
              <w:lastRenderedPageBreak/>
              <w:t>немесе</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ең маңызды бөлігі</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материалы.</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Ережелерді бұзу</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финалды өткізу</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бақылау.</w:t>
            </w:r>
          </w:p>
        </w:tc>
      </w:tr>
      <w:tr w:rsidR="0017494E" w:rsidRPr="000D2FEF" w14:paraId="7D9EDC28" w14:textId="77777777" w:rsidTr="007660F6">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Таңдалған әдістеменің ұсынылған практикалық тапсырмаға қолданылуын бағалау және талдау, алынған нәтижені негіздеу</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72BC5DFA" w:rsidR="0017494E" w:rsidRPr="000D2FEF" w:rsidRDefault="0017494E" w:rsidP="00FB2F06">
            <w:pPr>
              <w:pStyle w:val="Default"/>
              <w:rPr>
                <w:sz w:val="20"/>
                <w:szCs w:val="20"/>
              </w:rPr>
            </w:pPr>
            <w:r w:rsidRPr="000D2FEF">
              <w:rPr>
                <w:sz w:val="20"/>
                <w:szCs w:val="20"/>
              </w:rPr>
              <w:t>Операциялық жүйе бағдарламаларын тексеру және қорғау әдістері мен құралдарын біріктіру, тексеру және талдау мүмкіндігі; жауаптар мысалдармен және көрнекі материалдармен, код жазумен суреттеледі, диалог жүргізу және ғылыми пікірталасқа қатысу қабілетін көрсетеді.</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курстың әдістері мен технологиясын қолдануды интеграциялау және талдау</w:t>
            </w:r>
          </w:p>
          <w:p w14:paraId="7D9EDC21" w14:textId="7FFA819F" w:rsidR="0017494E" w:rsidRPr="000D2FEF" w:rsidRDefault="0017494E" w:rsidP="00FB2F06">
            <w:pPr>
              <w:pStyle w:val="Default"/>
              <w:rPr>
                <w:rFonts w:eastAsia="Times New Roman"/>
                <w:sz w:val="20"/>
                <w:szCs w:val="20"/>
                <w:lang w:eastAsia="ru-RU"/>
              </w:rPr>
            </w:pPr>
            <w:r w:rsidRPr="000D2FEF">
              <w:rPr>
                <w:sz w:val="20"/>
                <w:szCs w:val="20"/>
              </w:rPr>
              <w:t>білімді жаңғыртуда болмашы қателіктерге жол бере отырып, ақпараттық жүйелердің әртүрлі салаларында тиімді пайдалану үшін операциялық жүйе бағдарламаларын тексеру және қорғау әдістері мен құралдарын талдау арқылы өз ойларын бекіту үшін көрнекі материалдарды кейіннен пайдалану; емтихан сұрағының бағытын талдау.</w:t>
            </w:r>
          </w:p>
        </w:tc>
        <w:tc>
          <w:tcPr>
            <w:tcW w:w="20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7BEF0126" w:rsidR="0017494E" w:rsidRPr="000D2FEF" w:rsidRDefault="0017494E" w:rsidP="00FB2F06">
            <w:pPr>
              <w:pStyle w:val="Default"/>
              <w:rPr>
                <w:sz w:val="20"/>
                <w:szCs w:val="20"/>
              </w:rPr>
            </w:pPr>
            <w:r w:rsidRPr="000D2FEF">
              <w:rPr>
                <w:sz w:val="20"/>
                <w:szCs w:val="20"/>
              </w:rPr>
              <w:t>Операциялық жүйе бағдарламаларын тестілеу және қорғау әдістері мен құралдарын үстірт негіздеу, оқу бағдарламасына сәйкес материалдың негізгі көлемін оны дербес қайта шығарудағы қиындықтармен және жетекші сұрақтарға қойылатын талаптармен әлсіз қолдану;</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Курс әдістері мен технологиясын қолданудың негіздемесі мен талдауының болмауы, қайталанатын сипаттағы сұрақтарға жауап берудің қиындығы.</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Мысалдар келтіру және көрнекі құралдарды пайдалану кезінде курстың әдістемесін қолдана білудің болмауы;</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Қорытынды бақылау жүргізу ережесін бұзу.</w:t>
            </w:r>
          </w:p>
        </w:tc>
      </w:tr>
      <w:bookmarkEnd w:id="2"/>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Default="000C505F" w:rsidP="00CC3064">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ПАЙДАЛАНЫЛҒАН КӨЗДЕР ТІЗІМІ</w:t>
      </w:r>
    </w:p>
    <w:p w14:paraId="12CC2330" w14:textId="77777777" w:rsidR="00980EC0" w:rsidRPr="00980EC0" w:rsidRDefault="00980EC0" w:rsidP="00CC3064">
      <w:pPr>
        <w:spacing w:after="0" w:line="240" w:lineRule="auto"/>
        <w:jc w:val="center"/>
        <w:rPr>
          <w:rFonts w:ascii="Times New Roman" w:hAnsi="Times New Roman" w:cs="Times New Roman"/>
          <w:b/>
          <w:iCs/>
          <w:sz w:val="24"/>
          <w:szCs w:val="24"/>
        </w:rPr>
      </w:pPr>
    </w:p>
    <w:p w14:paraId="7266469C" w14:textId="77777777" w:rsidR="007660F6" w:rsidRPr="007660F6" w:rsidRDefault="007660F6" w:rsidP="007660F6">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7660F6">
        <w:rPr>
          <w:rFonts w:ascii="Times New Roman" w:hAnsi="Times New Roman" w:cs="Times New Roman"/>
          <w:sz w:val="24"/>
          <w:szCs w:val="24"/>
          <w:lang w:val="en-US"/>
        </w:rPr>
        <w:t xml:space="preserve">Information Technology Control and Audit (5th ed.) - Angel R. Otero, 2018. </w:t>
      </w:r>
    </w:p>
    <w:p w14:paraId="69FC825A" w14:textId="1D1CBC08" w:rsidR="004607D8" w:rsidRPr="007660F6" w:rsidRDefault="007660F6" w:rsidP="007660F6">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7660F6">
        <w:rPr>
          <w:rFonts w:ascii="Times New Roman" w:hAnsi="Times New Roman" w:cs="Times New Roman"/>
          <w:sz w:val="24"/>
          <w:szCs w:val="24"/>
          <w:lang w:val="kk-KZ"/>
        </w:rPr>
        <w:t xml:space="preserve">Auditing IT Infrastructures for Compliance (3rd ed.) — Robert Johnson </w:t>
      </w:r>
      <w:r w:rsidRPr="007660F6">
        <w:rPr>
          <w:rFonts w:ascii="Times New Roman" w:hAnsi="Times New Roman" w:cs="Times New Roman"/>
          <w:sz w:val="24"/>
          <w:szCs w:val="24"/>
          <w:lang w:val="en-US"/>
        </w:rPr>
        <w:t>and others</w:t>
      </w:r>
      <w:r w:rsidRPr="007660F6">
        <w:rPr>
          <w:rFonts w:ascii="Times New Roman" w:hAnsi="Times New Roman" w:cs="Times New Roman"/>
          <w:sz w:val="24"/>
          <w:szCs w:val="24"/>
          <w:lang w:val="kk-KZ"/>
        </w:rPr>
        <w:t>., 2022</w:t>
      </w:r>
    </w:p>
    <w:p w14:paraId="7BE18ADC" w14:textId="77777777" w:rsidR="007660F6" w:rsidRPr="007660F6" w:rsidRDefault="007660F6" w:rsidP="007660F6">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7660F6">
        <w:rPr>
          <w:rFonts w:ascii="Times New Roman" w:hAnsi="Times New Roman" w:cs="Times New Roman"/>
          <w:sz w:val="24"/>
          <w:szCs w:val="24"/>
          <w:lang w:val="en-US"/>
        </w:rPr>
        <w:t>ISO 27001 Controls – A Guide to Implementing and Auditing (2nd ed., aligned to ISO/IEC 27001:2022) — IT Governance/Bridget Kenyon, 2023.</w:t>
      </w:r>
    </w:p>
    <w:p w14:paraId="169911A9" w14:textId="77777777" w:rsidR="007660F6" w:rsidRPr="007660F6" w:rsidRDefault="007660F6" w:rsidP="007660F6">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7660F6">
        <w:rPr>
          <w:rFonts w:ascii="Times New Roman" w:hAnsi="Times New Roman" w:cs="Times New Roman"/>
          <w:sz w:val="24"/>
          <w:szCs w:val="24"/>
          <w:lang w:val="en-US"/>
        </w:rPr>
        <w:t xml:space="preserve">IT Security Audit – A Complete Guide (2019 Edition) — Gerardus </w:t>
      </w:r>
      <w:proofErr w:type="spellStart"/>
      <w:r w:rsidRPr="007660F6">
        <w:rPr>
          <w:rFonts w:ascii="Times New Roman" w:hAnsi="Times New Roman" w:cs="Times New Roman"/>
          <w:sz w:val="24"/>
          <w:szCs w:val="24"/>
          <w:lang w:val="en-US"/>
        </w:rPr>
        <w:t>Blokdyk</w:t>
      </w:r>
      <w:proofErr w:type="spellEnd"/>
      <w:r w:rsidRPr="007660F6">
        <w:rPr>
          <w:rFonts w:ascii="Times New Roman" w:hAnsi="Times New Roman" w:cs="Times New Roman"/>
          <w:sz w:val="24"/>
          <w:szCs w:val="24"/>
          <w:lang w:val="en-US"/>
        </w:rPr>
        <w:t>, 2019.</w:t>
      </w:r>
    </w:p>
    <w:p w14:paraId="5E45A4C8" w14:textId="77777777" w:rsidR="007660F6" w:rsidRPr="007660F6" w:rsidRDefault="007660F6" w:rsidP="007660F6">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7660F6">
        <w:rPr>
          <w:rFonts w:ascii="Times New Roman" w:hAnsi="Times New Roman" w:cs="Times New Roman"/>
          <w:sz w:val="24"/>
          <w:szCs w:val="24"/>
          <w:lang w:val="en-US"/>
        </w:rPr>
        <w:t xml:space="preserve">Information System Audit: How to Control the Digital Disruption — Philippe </w:t>
      </w:r>
      <w:proofErr w:type="spellStart"/>
      <w:r w:rsidRPr="007660F6">
        <w:rPr>
          <w:rFonts w:ascii="Times New Roman" w:hAnsi="Times New Roman" w:cs="Times New Roman"/>
          <w:sz w:val="24"/>
          <w:szCs w:val="24"/>
          <w:lang w:val="en-US"/>
        </w:rPr>
        <w:t>Peret</w:t>
      </w:r>
      <w:proofErr w:type="spellEnd"/>
      <w:r w:rsidRPr="007660F6">
        <w:rPr>
          <w:rFonts w:ascii="Times New Roman" w:hAnsi="Times New Roman" w:cs="Times New Roman"/>
          <w:sz w:val="24"/>
          <w:szCs w:val="24"/>
          <w:lang w:val="en-US"/>
        </w:rPr>
        <w:t>, 2022.</w:t>
      </w:r>
    </w:p>
    <w:p w14:paraId="59CAC934" w14:textId="77777777" w:rsidR="007660F6" w:rsidRPr="007660F6" w:rsidRDefault="007660F6" w:rsidP="007660F6">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7660F6">
        <w:rPr>
          <w:rFonts w:ascii="Times New Roman" w:hAnsi="Times New Roman" w:cs="Times New Roman"/>
          <w:bCs/>
          <w:sz w:val="24"/>
          <w:szCs w:val="24"/>
          <w:lang w:val="en-US"/>
        </w:rPr>
        <w:t>ISO 27001 Controls Handbook: Implementing and Auditing an ISMS (ISO/IEC 27001:2022)</w:t>
      </w:r>
      <w:r w:rsidRPr="007660F6">
        <w:rPr>
          <w:rFonts w:ascii="Times New Roman" w:hAnsi="Times New Roman" w:cs="Times New Roman"/>
          <w:sz w:val="24"/>
          <w:szCs w:val="24"/>
          <w:lang w:val="en-US"/>
        </w:rPr>
        <w:t xml:space="preserve">, 2023. </w:t>
      </w:r>
    </w:p>
    <w:p w14:paraId="1A6F1289" w14:textId="272BE3B1" w:rsidR="007660F6" w:rsidRPr="007660F6" w:rsidRDefault="007660F6" w:rsidP="007660F6">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7660F6">
        <w:rPr>
          <w:rFonts w:ascii="Times New Roman" w:hAnsi="Times New Roman" w:cs="Times New Roman"/>
          <w:sz w:val="24"/>
          <w:szCs w:val="24"/>
          <w:lang w:val="en-US"/>
        </w:rPr>
        <w:t xml:space="preserve">Information Technology Control and Audit (4th ed.) — </w:t>
      </w:r>
      <w:proofErr w:type="spellStart"/>
      <w:r w:rsidRPr="007660F6">
        <w:rPr>
          <w:rFonts w:ascii="Times New Roman" w:hAnsi="Times New Roman" w:cs="Times New Roman"/>
          <w:sz w:val="24"/>
          <w:szCs w:val="24"/>
          <w:lang w:val="en-US"/>
        </w:rPr>
        <w:t>Senft</w:t>
      </w:r>
      <w:proofErr w:type="spellEnd"/>
      <w:r w:rsidRPr="007660F6">
        <w:rPr>
          <w:rFonts w:ascii="Times New Roman" w:hAnsi="Times New Roman" w:cs="Times New Roman"/>
          <w:sz w:val="24"/>
          <w:szCs w:val="24"/>
          <w:lang w:val="en-US"/>
        </w:rPr>
        <w:t>, Gallegos, Davis, 2016.</w:t>
      </w:r>
    </w:p>
    <w:p w14:paraId="6AA6244C" w14:textId="77777777" w:rsidR="007660F6" w:rsidRPr="007660F6" w:rsidRDefault="007660F6" w:rsidP="007660F6">
      <w:pPr>
        <w:pStyle w:val="a9"/>
        <w:suppressAutoHyphens/>
        <w:spacing w:after="0" w:line="240" w:lineRule="auto"/>
        <w:ind w:left="306"/>
        <w:jc w:val="both"/>
        <w:rPr>
          <w:rStyle w:val="contribution"/>
          <w:sz w:val="20"/>
          <w:szCs w:val="20"/>
          <w:lang w:val="kk-KZ"/>
        </w:rPr>
      </w:pPr>
    </w:p>
    <w:sectPr w:rsidR="007660F6" w:rsidRPr="007660F6"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80E2" w14:textId="77777777" w:rsidR="00D93A1C" w:rsidRDefault="00D93A1C" w:rsidP="00B436CE">
      <w:pPr>
        <w:spacing w:after="0" w:line="240" w:lineRule="auto"/>
      </w:pPr>
      <w:r>
        <w:separator/>
      </w:r>
    </w:p>
  </w:endnote>
  <w:endnote w:type="continuationSeparator" w:id="0">
    <w:p w14:paraId="62C9BFA2" w14:textId="77777777" w:rsidR="00D93A1C" w:rsidRDefault="00D93A1C"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DC33" w14:textId="77777777" w:rsidR="00D93A1C" w:rsidRDefault="00D93A1C" w:rsidP="00B436CE">
      <w:pPr>
        <w:spacing w:after="0" w:line="240" w:lineRule="auto"/>
      </w:pPr>
      <w:r>
        <w:separator/>
      </w:r>
    </w:p>
  </w:footnote>
  <w:footnote w:type="continuationSeparator" w:id="0">
    <w:p w14:paraId="7C68B9EA" w14:textId="77777777" w:rsidR="00D93A1C" w:rsidRDefault="00D93A1C"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8F4BA0"/>
    <w:multiLevelType w:val="hybridMultilevel"/>
    <w:tmpl w:val="C92ACEEC"/>
    <w:lvl w:ilvl="0" w:tplc="D87CB2B4">
      <w:start w:val="1"/>
      <w:numFmt w:val="decimal"/>
      <w:lvlText w:val="%1."/>
      <w:lvlJc w:val="left"/>
      <w:pPr>
        <w:ind w:left="720" w:hanging="360"/>
      </w:pPr>
      <w:rPr>
        <w:rFonts w:hint="default"/>
        <w:b w:val="0"/>
        <w:bCs/>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98A3D0A"/>
    <w:multiLevelType w:val="hybridMultilevel"/>
    <w:tmpl w:val="F31ACEBE"/>
    <w:lvl w:ilvl="0" w:tplc="D1D6ADEC">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CB19D7"/>
    <w:multiLevelType w:val="hybridMultilevel"/>
    <w:tmpl w:val="5B2AC294"/>
    <w:lvl w:ilvl="0" w:tplc="4784E8C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E729B5"/>
    <w:multiLevelType w:val="hybridMultilevel"/>
    <w:tmpl w:val="B658EE5A"/>
    <w:lvl w:ilvl="0" w:tplc="84F67890">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8"/>
  </w:num>
  <w:num w:numId="2" w16cid:durableId="1693992286">
    <w:abstractNumId w:val="5"/>
  </w:num>
  <w:num w:numId="3" w16cid:durableId="1829785699">
    <w:abstractNumId w:val="2"/>
  </w:num>
  <w:num w:numId="4" w16cid:durableId="1700668116">
    <w:abstractNumId w:val="13"/>
  </w:num>
  <w:num w:numId="5" w16cid:durableId="1104299761">
    <w:abstractNumId w:val="6"/>
  </w:num>
  <w:num w:numId="6" w16cid:durableId="655112377">
    <w:abstractNumId w:val="4"/>
  </w:num>
  <w:num w:numId="7" w16cid:durableId="1699814900">
    <w:abstractNumId w:val="0"/>
  </w:num>
  <w:num w:numId="8" w16cid:durableId="1193835444">
    <w:abstractNumId w:val="12"/>
  </w:num>
  <w:num w:numId="9" w16cid:durableId="765611232">
    <w:abstractNumId w:val="11"/>
  </w:num>
  <w:num w:numId="10" w16cid:durableId="1300770244">
    <w:abstractNumId w:val="3"/>
  </w:num>
  <w:num w:numId="11" w16cid:durableId="1639454512">
    <w:abstractNumId w:val="7"/>
  </w:num>
  <w:num w:numId="12" w16cid:durableId="1697270567">
    <w:abstractNumId w:val="9"/>
  </w:num>
  <w:num w:numId="13" w16cid:durableId="2121408823">
    <w:abstractNumId w:val="10"/>
  </w:num>
  <w:num w:numId="14" w16cid:durableId="1655989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548CA"/>
    <w:rsid w:val="000A1D57"/>
    <w:rsid w:val="000C505F"/>
    <w:rsid w:val="000D524E"/>
    <w:rsid w:val="00114D0F"/>
    <w:rsid w:val="001462B3"/>
    <w:rsid w:val="00151E4A"/>
    <w:rsid w:val="0017494E"/>
    <w:rsid w:val="001C7E20"/>
    <w:rsid w:val="001D51C2"/>
    <w:rsid w:val="001E1AE4"/>
    <w:rsid w:val="00220325"/>
    <w:rsid w:val="00223243"/>
    <w:rsid w:val="00241FC0"/>
    <w:rsid w:val="00250996"/>
    <w:rsid w:val="00272C4E"/>
    <w:rsid w:val="00285923"/>
    <w:rsid w:val="002B0C28"/>
    <w:rsid w:val="003454C2"/>
    <w:rsid w:val="00355551"/>
    <w:rsid w:val="0036276D"/>
    <w:rsid w:val="003659E8"/>
    <w:rsid w:val="00371932"/>
    <w:rsid w:val="0039117F"/>
    <w:rsid w:val="00393936"/>
    <w:rsid w:val="003B5EF7"/>
    <w:rsid w:val="003F024E"/>
    <w:rsid w:val="003F5A1A"/>
    <w:rsid w:val="003F6E47"/>
    <w:rsid w:val="004607D8"/>
    <w:rsid w:val="004A6B47"/>
    <w:rsid w:val="004B29C5"/>
    <w:rsid w:val="004C1BA2"/>
    <w:rsid w:val="0051679B"/>
    <w:rsid w:val="00535A7A"/>
    <w:rsid w:val="005400B7"/>
    <w:rsid w:val="00563BA6"/>
    <w:rsid w:val="00595B80"/>
    <w:rsid w:val="005A798F"/>
    <w:rsid w:val="005D17A7"/>
    <w:rsid w:val="005E7C21"/>
    <w:rsid w:val="00621D0C"/>
    <w:rsid w:val="0062262D"/>
    <w:rsid w:val="006832DC"/>
    <w:rsid w:val="006A0686"/>
    <w:rsid w:val="006A59B4"/>
    <w:rsid w:val="006B4166"/>
    <w:rsid w:val="007225F4"/>
    <w:rsid w:val="0074029B"/>
    <w:rsid w:val="007660F6"/>
    <w:rsid w:val="00792A17"/>
    <w:rsid w:val="007A6F1C"/>
    <w:rsid w:val="007C02D5"/>
    <w:rsid w:val="00801555"/>
    <w:rsid w:val="008119A0"/>
    <w:rsid w:val="00824834"/>
    <w:rsid w:val="00843B87"/>
    <w:rsid w:val="008A5BEF"/>
    <w:rsid w:val="00900114"/>
    <w:rsid w:val="009017B1"/>
    <w:rsid w:val="0093553F"/>
    <w:rsid w:val="0095648D"/>
    <w:rsid w:val="00980EC0"/>
    <w:rsid w:val="00AC1D88"/>
    <w:rsid w:val="00B01E53"/>
    <w:rsid w:val="00B436CE"/>
    <w:rsid w:val="00BD02C3"/>
    <w:rsid w:val="00BE1D93"/>
    <w:rsid w:val="00C1343F"/>
    <w:rsid w:val="00C13B00"/>
    <w:rsid w:val="00CA55C3"/>
    <w:rsid w:val="00CB784B"/>
    <w:rsid w:val="00CC3064"/>
    <w:rsid w:val="00CC7135"/>
    <w:rsid w:val="00D009E4"/>
    <w:rsid w:val="00D20789"/>
    <w:rsid w:val="00D66F93"/>
    <w:rsid w:val="00D67B27"/>
    <w:rsid w:val="00D903EE"/>
    <w:rsid w:val="00D93A1C"/>
    <w:rsid w:val="00E009BD"/>
    <w:rsid w:val="00E31CBF"/>
    <w:rsid w:val="00E93E78"/>
    <w:rsid w:val="00EF01AC"/>
    <w:rsid w:val="00EF753F"/>
    <w:rsid w:val="00EF7B2F"/>
    <w:rsid w:val="00F8299F"/>
    <w:rsid w:val="00FA0B57"/>
    <w:rsid w:val="00FA1C33"/>
    <w:rsid w:val="00FB2F06"/>
    <w:rsid w:val="00FB427C"/>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 w:type="character" w:styleId="ac">
    <w:name w:val="Strong"/>
    <w:basedOn w:val="a0"/>
    <w:uiPriority w:val="22"/>
    <w:qFormat/>
    <w:rsid w:val="00371932"/>
    <w:rPr>
      <w:b/>
      <w:bCs/>
    </w:rPr>
  </w:style>
  <w:style w:type="character" w:customStyle="1" w:styleId="eop">
    <w:name w:val="eop"/>
    <w:basedOn w:val="a0"/>
    <w:qFormat/>
    <w:rsid w:val="00766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1215</Words>
  <Characters>6930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31</cp:revision>
  <dcterms:created xsi:type="dcterms:W3CDTF">2024-04-01T07:44:00Z</dcterms:created>
  <dcterms:modified xsi:type="dcterms:W3CDTF">2025-11-07T08:15:00Z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